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9F" w:rsidRDefault="00213CF7">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УДК      378.145 </w:t>
      </w:r>
      <w:r w:rsidR="00997E06">
        <w:rPr>
          <w:rFonts w:ascii="Times New Roman" w:hAnsi="Times New Roman" w:cs="Times New Roman"/>
          <w:sz w:val="28"/>
          <w:szCs w:val="28"/>
        </w:rPr>
        <w:t>(не более трёх кодов)</w:t>
      </w:r>
    </w:p>
    <w:p w:rsidR="0091199F" w:rsidRDefault="00213CF7">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ГРНТИ      29.27.27 </w:t>
      </w:r>
    </w:p>
    <w:p w:rsidR="0091199F" w:rsidRDefault="00213CF7">
      <w:pPr>
        <w:spacing w:after="0" w:line="480" w:lineRule="auto"/>
        <w:rPr>
          <w:rFonts w:ascii="Times New Roman" w:hAnsi="Times New Roman" w:cs="Times New Roman"/>
          <w:sz w:val="28"/>
          <w:szCs w:val="28"/>
        </w:rPr>
      </w:pPr>
      <w:r>
        <w:rPr>
          <w:rFonts w:ascii="Times New Roman" w:hAnsi="Times New Roman" w:cs="Times New Roman"/>
          <w:sz w:val="28"/>
          <w:szCs w:val="28"/>
        </w:rPr>
        <w:t>ВАК     1.3.19 (см. новую номенклатуру ВАК)</w:t>
      </w:r>
    </w:p>
    <w:p w:rsidR="0091199F" w:rsidRDefault="0091199F">
      <w:pPr>
        <w:spacing w:after="0" w:line="480" w:lineRule="auto"/>
        <w:rPr>
          <w:rFonts w:ascii="Times New Roman" w:hAnsi="Times New Roman" w:cs="Times New Roman"/>
          <w:sz w:val="28"/>
          <w:szCs w:val="28"/>
        </w:rPr>
      </w:pPr>
    </w:p>
    <w:p w:rsidR="0091199F" w:rsidRDefault="00997E0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Название статьи</w:t>
      </w:r>
    </w:p>
    <w:p w:rsidR="0091199F" w:rsidRDefault="0091199F">
      <w:pPr>
        <w:spacing w:after="0" w:line="480" w:lineRule="auto"/>
        <w:jc w:val="center"/>
        <w:rPr>
          <w:rFonts w:ascii="Times New Roman" w:hAnsi="Times New Roman" w:cs="Times New Roman"/>
          <w:sz w:val="28"/>
          <w:szCs w:val="28"/>
        </w:rPr>
      </w:pPr>
    </w:p>
    <w:p w:rsidR="0091199F" w:rsidRDefault="00997E06">
      <w:pPr>
        <w:spacing w:after="0" w:line="480" w:lineRule="auto"/>
        <w:jc w:val="center"/>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 Иванов И. И., </w:t>
      </w:r>
      <w:r>
        <w:rPr>
          <w:rFonts w:ascii="Times New Roman" w:hAnsi="Times New Roman" w:cs="Times New Roman"/>
          <w:sz w:val="28"/>
          <w:szCs w:val="28"/>
          <w:vertAlign w:val="superscript"/>
        </w:rPr>
        <w:t>2*</w:t>
      </w:r>
      <w:r>
        <w:rPr>
          <w:rFonts w:ascii="Times New Roman" w:hAnsi="Times New Roman" w:cs="Times New Roman"/>
          <w:sz w:val="28"/>
          <w:szCs w:val="28"/>
        </w:rPr>
        <w:t xml:space="preserve"> Петров П. П.,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Сидоров С. С.</w:t>
      </w:r>
    </w:p>
    <w:p w:rsidR="0091199F" w:rsidRDefault="0091199F">
      <w:pPr>
        <w:spacing w:after="0" w:line="480" w:lineRule="auto"/>
        <w:jc w:val="center"/>
        <w:rPr>
          <w:rFonts w:ascii="Times New Roman" w:hAnsi="Times New Roman" w:cs="Times New Roman"/>
          <w:sz w:val="28"/>
          <w:szCs w:val="28"/>
        </w:rPr>
      </w:pPr>
    </w:p>
    <w:p w:rsidR="0091199F" w:rsidRPr="00213CF7" w:rsidRDefault="00997E06">
      <w:pPr>
        <w:spacing w:after="0" w:line="480" w:lineRule="auto"/>
        <w:jc w:val="center"/>
        <w:rPr>
          <w:rFonts w:ascii="Times New Roman" w:hAnsi="Times New Roman" w:cs="Times New Roman"/>
          <w:sz w:val="28"/>
          <w:szCs w:val="28"/>
        </w:rPr>
      </w:pPr>
      <w:r w:rsidRPr="00213CF7">
        <w:rPr>
          <w:rFonts w:ascii="Times New Roman" w:hAnsi="Times New Roman" w:cs="Times New Roman"/>
          <w:sz w:val="28"/>
          <w:szCs w:val="28"/>
          <w:vertAlign w:val="superscript"/>
        </w:rPr>
        <w:t>1</w:t>
      </w:r>
      <w:r w:rsidRPr="00213CF7">
        <w:rPr>
          <w:rFonts w:ascii="Times New Roman" w:hAnsi="Times New Roman" w:cs="Times New Roman"/>
          <w:sz w:val="28"/>
          <w:szCs w:val="28"/>
        </w:rPr>
        <w:t xml:space="preserve"> место и адрес работы авторов с индексом 1</w:t>
      </w:r>
    </w:p>
    <w:p w:rsidR="0091199F" w:rsidRPr="00213CF7" w:rsidRDefault="00997E06">
      <w:pPr>
        <w:spacing w:after="0" w:line="480" w:lineRule="auto"/>
        <w:jc w:val="center"/>
        <w:rPr>
          <w:rFonts w:ascii="Times New Roman" w:hAnsi="Times New Roman" w:cs="Times New Roman"/>
          <w:sz w:val="28"/>
          <w:szCs w:val="28"/>
        </w:rPr>
      </w:pPr>
      <w:r w:rsidRPr="00213CF7">
        <w:rPr>
          <w:rFonts w:ascii="Times New Roman" w:hAnsi="Times New Roman" w:cs="Times New Roman"/>
          <w:sz w:val="28"/>
          <w:szCs w:val="28"/>
          <w:vertAlign w:val="superscript"/>
        </w:rPr>
        <w:t>2</w:t>
      </w:r>
      <w:r w:rsidRPr="00213CF7">
        <w:rPr>
          <w:rFonts w:ascii="Times New Roman" w:hAnsi="Times New Roman" w:cs="Times New Roman"/>
          <w:sz w:val="28"/>
          <w:szCs w:val="28"/>
        </w:rPr>
        <w:t xml:space="preserve"> место и адрес работы авторов с индексом 2</w:t>
      </w:r>
    </w:p>
    <w:p w:rsidR="0091199F" w:rsidRDefault="0091199F">
      <w:pPr>
        <w:spacing w:after="0" w:line="480" w:lineRule="auto"/>
        <w:jc w:val="center"/>
        <w:rPr>
          <w:rFonts w:ascii="Times New Roman" w:hAnsi="Times New Roman" w:cs="Times New Roman"/>
          <w:i/>
          <w:sz w:val="28"/>
          <w:szCs w:val="28"/>
        </w:rPr>
      </w:pPr>
    </w:p>
    <w:p w:rsidR="00213CF7" w:rsidRDefault="00997E06">
      <w:pPr>
        <w:spacing w:after="0" w:line="480" w:lineRule="auto"/>
        <w:jc w:val="center"/>
        <w:rPr>
          <w:rFonts w:ascii="Times New Roman" w:hAnsi="Times New Roman" w:cs="Times New Roman"/>
          <w:sz w:val="28"/>
          <w:szCs w:val="28"/>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ivanov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msu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91199F" w:rsidRDefault="00997E06">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email</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petrov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nb</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bstu</w:t>
      </w:r>
      <w:proofErr w:type="spellEnd"/>
      <w:r>
        <w:rPr>
          <w:rFonts w:ascii="Times New Roman" w:hAnsi="Times New Roman" w:cs="Times New Roman"/>
          <w:sz w:val="28"/>
          <w:szCs w:val="28"/>
        </w:rPr>
        <w:t>.</w:t>
      </w:r>
      <w:r>
        <w:rPr>
          <w:rFonts w:ascii="Times New Roman" w:hAnsi="Times New Roman" w:cs="Times New Roman"/>
          <w:sz w:val="28"/>
          <w:szCs w:val="28"/>
          <w:lang w:val="en-US"/>
        </w:rPr>
        <w:t>science</w:t>
      </w:r>
      <w:r>
        <w:rPr>
          <w:rFonts w:ascii="Times New Roman" w:hAnsi="Times New Roman" w:cs="Times New Roman"/>
          <w:sz w:val="28"/>
          <w:szCs w:val="28"/>
        </w:rPr>
        <w:t xml:space="preserve"> (</w:t>
      </w:r>
      <w:r>
        <w:rPr>
          <w:rFonts w:ascii="Times New Roman" w:hAnsi="Times New Roman" w:cs="Times New Roman"/>
          <w:sz w:val="28"/>
          <w:szCs w:val="28"/>
          <w:lang w:val="en-US"/>
        </w:rPr>
        <w:t>email</w:t>
      </w:r>
      <w:r>
        <w:rPr>
          <w:rFonts w:ascii="Times New Roman" w:hAnsi="Times New Roman" w:cs="Times New Roman"/>
          <w:sz w:val="28"/>
          <w:szCs w:val="28"/>
        </w:rPr>
        <w:t xml:space="preserve"> автора для переписки выделять </w:t>
      </w:r>
      <w:proofErr w:type="spellStart"/>
      <w:r>
        <w:rPr>
          <w:rFonts w:ascii="Times New Roman" w:hAnsi="Times New Roman" w:cs="Times New Roman"/>
          <w:sz w:val="28"/>
          <w:szCs w:val="28"/>
        </w:rPr>
        <w:t>астериксом</w:t>
      </w:r>
      <w:proofErr w:type="spellEnd"/>
      <w:r>
        <w:rPr>
          <w:rFonts w:ascii="Times New Roman" w:hAnsi="Times New Roman" w:cs="Times New Roman"/>
          <w:sz w:val="28"/>
          <w:szCs w:val="28"/>
        </w:rPr>
        <w:t>)</w:t>
      </w:r>
    </w:p>
    <w:p w:rsidR="0091199F" w:rsidRDefault="00997E06">
      <w:pPr>
        <w:spacing w:after="0" w:line="480" w:lineRule="auto"/>
        <w:jc w:val="center"/>
        <w:rPr>
          <w:rFonts w:ascii="Times New Roman" w:hAnsi="Times New Roman" w:cs="Times New Roman"/>
          <w:sz w:val="28"/>
          <w:szCs w:val="28"/>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sidorov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nb</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bstu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cz</w:t>
      </w:r>
      <w:proofErr w:type="spellEnd"/>
    </w:p>
    <w:p w:rsidR="00997E06" w:rsidRPr="00997E06" w:rsidRDefault="00997E06">
      <w:pPr>
        <w:spacing w:after="0" w:line="480" w:lineRule="auto"/>
        <w:jc w:val="center"/>
        <w:rPr>
          <w:rFonts w:ascii="Times New Roman" w:hAnsi="Times New Roman" w:cs="Times New Roman"/>
          <w:sz w:val="28"/>
          <w:szCs w:val="28"/>
          <w:lang w:val="en-US"/>
        </w:rPr>
      </w:pPr>
    </w:p>
    <w:p w:rsidR="0091199F" w:rsidRDefault="00997E06">
      <w:pPr>
        <w:spacing w:after="0" w:line="480" w:lineRule="auto"/>
        <w:jc w:val="both"/>
        <w:rPr>
          <w:rFonts w:ascii="Times New Roman" w:hAnsi="Times New Roman" w:cs="Times New Roman"/>
          <w:bCs/>
          <w:iCs/>
          <w:sz w:val="28"/>
          <w:szCs w:val="28"/>
        </w:rPr>
      </w:pPr>
      <w:r>
        <w:rPr>
          <w:rFonts w:ascii="Times New Roman" w:hAnsi="Times New Roman" w:cs="Times New Roman"/>
          <w:sz w:val="28"/>
          <w:szCs w:val="28"/>
        </w:rPr>
        <w:t xml:space="preserve">Текст аннотации не менее 100 и не более 250 слов. Можно использовать рекомендации </w:t>
      </w:r>
      <w:r>
        <w:rPr>
          <w:rFonts w:ascii="Times New Roman" w:hAnsi="Times New Roman" w:cs="Times New Roman"/>
          <w:bCs/>
          <w:sz w:val="28"/>
          <w:szCs w:val="28"/>
        </w:rPr>
        <w:t xml:space="preserve">ГОСТ </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 xml:space="preserve"> 7.0.99-2018 (ИСО 214:1976)</w:t>
      </w:r>
      <w:r>
        <w:rPr>
          <w:rFonts w:ascii="Times New Roman" w:hAnsi="Times New Roman" w:cs="Times New Roman"/>
          <w:bCs/>
          <w:iCs/>
          <w:sz w:val="28"/>
          <w:szCs w:val="28"/>
        </w:rPr>
        <w:t>.</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Cs/>
          <w:sz w:val="28"/>
          <w:szCs w:val="28"/>
        </w:rPr>
      </w:pPr>
      <w:proofErr w:type="gramStart"/>
      <w:r>
        <w:rPr>
          <w:rFonts w:ascii="Times New Roman" w:hAnsi="Times New Roman" w:cs="Times New Roman"/>
          <w:bCs/>
          <w:i/>
          <w:sz w:val="28"/>
          <w:szCs w:val="28"/>
        </w:rPr>
        <w:t>Ключевые слова</w:t>
      </w:r>
      <w:r>
        <w:rPr>
          <w:rFonts w:ascii="Times New Roman" w:hAnsi="Times New Roman" w:cs="Times New Roman"/>
          <w:bCs/>
          <w:sz w:val="28"/>
          <w:szCs w:val="28"/>
        </w:rPr>
        <w:t>: коммуникации, руководство коллективом, процесс управления (3...5 ключевых слов или словосочетаний.</w:t>
      </w:r>
      <w:proofErr w:type="gramEnd"/>
      <w:r>
        <w:rPr>
          <w:rFonts w:ascii="Times New Roman" w:hAnsi="Times New Roman" w:cs="Times New Roman"/>
          <w:bCs/>
          <w:sz w:val="28"/>
          <w:szCs w:val="28"/>
        </w:rPr>
        <w:t xml:space="preserve"> Вы можете проверять или искать ключевые слова на специализированных сайтах </w:t>
      </w:r>
      <w:r>
        <w:rPr>
          <w:rFonts w:ascii="Times New Roman" w:hAnsi="Times New Roman" w:cs="Times New Roman"/>
          <w:bCs/>
          <w:sz w:val="28"/>
          <w:szCs w:val="28"/>
        </w:rPr>
        <w:lastRenderedPageBreak/>
        <w:t xml:space="preserve">издательств или реферативных баз, напр. на </w:t>
      </w:r>
      <w:hyperlink r:id="rId5">
        <w:r>
          <w:rPr>
            <w:rFonts w:ascii="Times New Roman" w:hAnsi="Times New Roman" w:cs="Times New Roman"/>
            <w:bCs/>
            <w:sz w:val="28"/>
            <w:szCs w:val="28"/>
          </w:rPr>
          <w:t>https://www.elibrary.ru/keywords.asp</w:t>
        </w:r>
      </w:hyperlink>
      <w:hyperlink>
        <w:proofErr w:type="gramStart"/>
        <w:r>
          <w:rPr>
            <w:rFonts w:ascii="Times New Roman" w:hAnsi="Times New Roman" w:cs="Times New Roman"/>
            <w:bCs/>
            <w:sz w:val="28"/>
            <w:szCs w:val="28"/>
          </w:rPr>
          <w:t xml:space="preserve"> )</w:t>
        </w:r>
        <w:proofErr w:type="gramEnd"/>
      </w:hyperlink>
    </w:p>
    <w:p w:rsidR="0091199F" w:rsidRDefault="0091199F">
      <w:pPr>
        <w:spacing w:after="0" w:line="480" w:lineRule="auto"/>
        <w:jc w:val="both"/>
        <w:rPr>
          <w:rFonts w:ascii="Times New Roman" w:hAnsi="Times New Roman" w:cs="Times New Roman"/>
          <w:bCs/>
          <w:sz w:val="28"/>
          <w:szCs w:val="28"/>
        </w:rPr>
      </w:pP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Введение: общие требования</w:t>
      </w:r>
    </w:p>
    <w:p w:rsidR="0091199F" w:rsidRDefault="0091199F">
      <w:pPr>
        <w:spacing w:after="0" w:line="480" w:lineRule="auto"/>
        <w:jc w:val="both"/>
        <w:rPr>
          <w:rFonts w:ascii="Times New Roman" w:hAnsi="Times New Roman" w:cs="Times New Roman"/>
          <w:b/>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 xml:space="preserve">атьи.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 размер основного шрифта – 14 </w:t>
      </w:r>
      <w:proofErr w:type="spellStart"/>
      <w:proofErr w:type="gramStart"/>
      <w:r>
        <w:rPr>
          <w:rFonts w:ascii="Times New Roman" w:hAnsi="Times New Roman" w:cs="Times New Roman"/>
          <w:bCs/>
          <w:sz w:val="28"/>
          <w:szCs w:val="28"/>
        </w:rPr>
        <w:t>пт</w:t>
      </w:r>
      <w:proofErr w:type="spellEnd"/>
      <w:proofErr w:type="gramEnd"/>
      <w:r>
        <w:rPr>
          <w:rFonts w:ascii="Times New Roman" w:hAnsi="Times New Roman" w:cs="Times New Roman"/>
          <w:bCs/>
          <w:sz w:val="28"/>
          <w:szCs w:val="28"/>
        </w:rPr>
        <w:t xml:space="preserve">, формул – 14 </w:t>
      </w:r>
      <w:proofErr w:type="spellStart"/>
      <w:r>
        <w:rPr>
          <w:rFonts w:ascii="Times New Roman" w:hAnsi="Times New Roman" w:cs="Times New Roman"/>
          <w:bCs/>
          <w:sz w:val="28"/>
          <w:szCs w:val="28"/>
        </w:rPr>
        <w:t>пт</w:t>
      </w:r>
      <w:proofErr w:type="spellEnd"/>
      <w:r>
        <w:rPr>
          <w:rFonts w:ascii="Times New Roman" w:hAnsi="Times New Roman" w:cs="Times New Roman"/>
          <w:bCs/>
          <w:sz w:val="28"/>
          <w:szCs w:val="28"/>
        </w:rPr>
        <w:t xml:space="preserve">, межстрочный интервал – двойной, шрифт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bCs/>
          <w:sz w:val="28"/>
          <w:szCs w:val="28"/>
        </w:rPr>
        <w:t xml:space="preserve">, центрирование по ширине, отступ первой строки не включать;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поля: левое и правое – 3 см, верхнее и нижнее – 2 см;</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 нумерацию страниц не включать;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объем публикуемой работы должен составлять  (не считая списка литературы и сведений об авторах): краткого сообщения не более 5 страниц, аналитической статьи 6‒30 страниц, обзорной статьи более 30 страниц;</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 все элементы заголовка статьи (коды УДК, ГРНТИ, ВАК, название статьи, фамилия и место учёбы/работы автора, </w:t>
      </w:r>
      <w:proofErr w:type="spellStart"/>
      <w:r>
        <w:rPr>
          <w:rFonts w:ascii="Times New Roman" w:hAnsi="Times New Roman" w:cs="Times New Roman"/>
          <w:bCs/>
          <w:sz w:val="28"/>
          <w:szCs w:val="28"/>
        </w:rPr>
        <w:t>e-mail</w:t>
      </w:r>
      <w:proofErr w:type="spellEnd"/>
      <w:r>
        <w:rPr>
          <w:rFonts w:ascii="Times New Roman" w:hAnsi="Times New Roman" w:cs="Times New Roman"/>
          <w:bCs/>
          <w:sz w:val="28"/>
          <w:szCs w:val="28"/>
        </w:rPr>
        <w:t xml:space="preserve"> каждого из авторов, аннотация, ключевые слова) разделяются одной пропущенной строкой, а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от элементов заголовка — двумя пустыми строками (НЕ МЕНЯЙТЕ порядок следования и форматирование элементов заголовка в данном шаблоне!!!);</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коды УДК, ГРНТИ и ВАК можно проверить в интернете (напр. </w:t>
      </w:r>
      <w:hyperlink r:id="rId6">
        <w:r>
          <w:rPr>
            <w:rFonts w:ascii="Times New Roman" w:hAnsi="Times New Roman" w:cs="Times New Roman"/>
            <w:bCs/>
            <w:sz w:val="28"/>
            <w:szCs w:val="28"/>
          </w:rPr>
          <w:t>https://www.teacode.com/online/udc/</w:t>
        </w:r>
      </w:hyperlink>
      <w:r>
        <w:rPr>
          <w:rFonts w:ascii="Times New Roman" w:hAnsi="Times New Roman" w:cs="Times New Roman"/>
          <w:bCs/>
          <w:sz w:val="28"/>
          <w:szCs w:val="28"/>
        </w:rPr>
        <w:t xml:space="preserve">,  </w:t>
      </w:r>
      <w:hyperlink r:id="rId7">
        <w:r>
          <w:rPr>
            <w:rFonts w:ascii="Times New Roman" w:hAnsi="Times New Roman" w:cs="Times New Roman"/>
            <w:bCs/>
            <w:sz w:val="28"/>
            <w:szCs w:val="28"/>
          </w:rPr>
          <w:t>https://www.elibrary.ru/rubrics.asp</w:t>
        </w:r>
      </w:hyperlink>
      <w:r>
        <w:rPr>
          <w:rFonts w:ascii="Times New Roman" w:hAnsi="Times New Roman" w:cs="Times New Roman"/>
          <w:bCs/>
          <w:sz w:val="28"/>
          <w:szCs w:val="28"/>
        </w:rPr>
        <w:t xml:space="preserve"> , </w:t>
      </w:r>
      <w:hyperlink r:id="rId8">
        <w:r>
          <w:rPr>
            <w:rFonts w:ascii="Times New Roman" w:hAnsi="Times New Roman" w:cs="Times New Roman"/>
            <w:bCs/>
            <w:sz w:val="28"/>
            <w:szCs w:val="28"/>
          </w:rPr>
          <w:t>https://teacode.com/online/vak/</w:t>
        </w:r>
      </w:hyperlink>
      <w:r>
        <w:rPr>
          <w:rFonts w:ascii="Times New Roman" w:hAnsi="Times New Roman" w:cs="Times New Roman"/>
          <w:bCs/>
          <w:sz w:val="28"/>
          <w:szCs w:val="28"/>
        </w:rPr>
        <w:t>соответственно) или уточнить у сотрудников своей библиотеки;</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все элементы текста внутри статьи, кроме формул (разделы статьи, если такие есть, заголовки этих разделов, рисунки, таблицы, список литературы и т. д. отделяются друг от друга одной пустой строкой);</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сведения об авторе (авторах) на русском и английском языках ставятся в конце статьи после приложений и отделяются от последнего элемента статьи двумя пустыми строками;</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все слова внутри абзаца в тексте разделяются только одним пробелом;</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перед знаком препинания пробелы не ставятся, после знака препинания ‒ один пробел;</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между последней цифрой числа и обозначением единицы измерения следует оставлять пробел (352 МПа, 30 </w:t>
      </w:r>
      <w:proofErr w:type="spellStart"/>
      <w:r>
        <w:rPr>
          <w:rFonts w:ascii="Times New Roman" w:hAnsi="Times New Roman" w:cs="Times New Roman"/>
          <w:bCs/>
          <w:sz w:val="28"/>
          <w:szCs w:val="28"/>
          <w:vertAlign w:val="superscript"/>
        </w:rPr>
        <w:t>о</w:t>
      </w:r>
      <w:r>
        <w:rPr>
          <w:rFonts w:ascii="Times New Roman" w:hAnsi="Times New Roman" w:cs="Times New Roman"/>
          <w:bCs/>
          <w:sz w:val="28"/>
          <w:szCs w:val="28"/>
        </w:rPr>
        <w:t>С</w:t>
      </w:r>
      <w:proofErr w:type="spellEnd"/>
      <w:r>
        <w:rPr>
          <w:rFonts w:ascii="Times New Roman" w:hAnsi="Times New Roman" w:cs="Times New Roman"/>
          <w:bCs/>
          <w:sz w:val="28"/>
          <w:szCs w:val="28"/>
        </w:rPr>
        <w:t xml:space="preserve">, 10 %). Пробел должен быть неразрывным (для этого на клавиатуре наберите </w:t>
      </w:r>
      <w:proofErr w:type="spellStart"/>
      <w:r>
        <w:rPr>
          <w:rFonts w:ascii="Times New Roman" w:hAnsi="Times New Roman" w:cs="Times New Roman"/>
          <w:bCs/>
          <w:sz w:val="28"/>
          <w:szCs w:val="28"/>
        </w:rPr>
        <w:t>Ctrl+Shift+пробел</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После инициалов (перед фамилией), перед сокращениями и между ними также ставится неразрывный пробел (1998 год, т. д., т. е., и т. п., н. э., Н. В. Гоголь и т. д.);</w:t>
      </w:r>
      <w:proofErr w:type="gramEnd"/>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при наборе должны различаться длинные тире</w:t>
      </w:r>
      <w:proofErr w:type="gramStart"/>
      <w:r>
        <w:rPr>
          <w:rFonts w:ascii="Times New Roman" w:hAnsi="Times New Roman" w:cs="Times New Roman"/>
          <w:bCs/>
          <w:sz w:val="28"/>
          <w:szCs w:val="28"/>
        </w:rPr>
        <w:t xml:space="preserve"> (—), </w:t>
      </w:r>
      <w:proofErr w:type="gramEnd"/>
      <w:r>
        <w:rPr>
          <w:rFonts w:ascii="Times New Roman" w:hAnsi="Times New Roman" w:cs="Times New Roman"/>
          <w:bCs/>
          <w:sz w:val="28"/>
          <w:szCs w:val="28"/>
        </w:rPr>
        <w:t xml:space="preserve">вставляйте их  через панель меню: </w:t>
      </w:r>
      <w:proofErr w:type="gramStart"/>
      <w:r>
        <w:rPr>
          <w:rFonts w:ascii="Times New Roman" w:hAnsi="Times New Roman" w:cs="Times New Roman"/>
          <w:bCs/>
          <w:sz w:val="28"/>
          <w:szCs w:val="28"/>
        </w:rPr>
        <w:t xml:space="preserve">Вставка &gt; Символ &gt; знаки пунктуации </w:t>
      </w:r>
      <w:r>
        <w:rPr>
          <w:rFonts w:ascii="Times New Roman" w:hAnsi="Times New Roman" w:cs="Times New Roman"/>
          <w:bCs/>
          <w:sz w:val="28"/>
          <w:szCs w:val="28"/>
        </w:rPr>
        <w:lastRenderedPageBreak/>
        <w:t>&gt;</w:t>
      </w:r>
      <w:r>
        <w:rPr>
          <w:rFonts w:ascii="Times New Roman" w:hAnsi="Times New Roman" w:cs="Times New Roman"/>
          <w:bCs/>
          <w:sz w:val="28"/>
          <w:szCs w:val="28"/>
          <w:lang w:val="en-US"/>
        </w:rPr>
        <w:t>EMDASH</w:t>
      </w:r>
      <w:r>
        <w:rPr>
          <w:rFonts w:ascii="Times New Roman" w:hAnsi="Times New Roman" w:cs="Times New Roman"/>
          <w:bCs/>
          <w:sz w:val="28"/>
          <w:szCs w:val="28"/>
        </w:rPr>
        <w:t>), короткие тире (–), вставляйте их через панель меню:</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Вставка &gt; Символ &gt; знаки пунктуации &gt;</w:t>
      </w:r>
      <w:r>
        <w:rPr>
          <w:rFonts w:ascii="Times New Roman" w:hAnsi="Times New Roman" w:cs="Times New Roman"/>
          <w:bCs/>
          <w:sz w:val="28"/>
          <w:szCs w:val="28"/>
          <w:lang w:val="en-US"/>
        </w:rPr>
        <w:t>ENDASH</w:t>
      </w:r>
      <w:r>
        <w:rPr>
          <w:rFonts w:ascii="Times New Roman" w:hAnsi="Times New Roman" w:cs="Times New Roman"/>
          <w:bCs/>
          <w:sz w:val="28"/>
          <w:szCs w:val="28"/>
        </w:rPr>
        <w:t>) и дефисы (-) (вставляйте их с клавиатуры);</w:t>
      </w:r>
      <w:proofErr w:type="gramEnd"/>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диапазон значений между заданными границами вводите троеточием, напр. 3...21;</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выделения курсивом, полужирным, прописным, подчеркивания в качестве выделений не допускаются;</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 латинские обозначения набираются курсивом, кроме устойчивых форм: наименований типа </w:t>
      </w:r>
      <w:proofErr w:type="spellStart"/>
      <w:r>
        <w:rPr>
          <w:rFonts w:ascii="Times New Roman" w:hAnsi="Times New Roman" w:cs="Times New Roman"/>
          <w:bCs/>
          <w:sz w:val="28"/>
          <w:szCs w:val="28"/>
        </w:rPr>
        <w:t>max</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min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cos</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sin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log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exp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det</w:t>
      </w:r>
      <w:proofErr w:type="spellEnd"/>
      <w:r>
        <w:rPr>
          <w:rFonts w:ascii="Times New Roman" w:hAnsi="Times New Roman" w:cs="Times New Roman"/>
          <w:bCs/>
          <w:sz w:val="28"/>
          <w:szCs w:val="28"/>
        </w:rPr>
        <w:t xml:space="preserve">, обозначений химических элементов и т. д. Русские, греческие обозначения и цифры всегда набираются прямым шрифтом;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 если необходимо написать фрагмент кода, написанного на каком-либо языке программирования, используйте шрифт </w:t>
      </w:r>
      <w:r>
        <w:rPr>
          <w:rFonts w:ascii="Times New Roman" w:hAnsi="Times New Roman" w:cs="Times New Roman"/>
          <w:sz w:val="28"/>
          <w:szCs w:val="28"/>
          <w:lang w:val="en-US"/>
        </w:rPr>
        <w:t>Calibri</w:t>
      </w:r>
      <w:r>
        <w:rPr>
          <w:rFonts w:ascii="Times New Roman" w:hAnsi="Times New Roman" w:cs="Times New Roman"/>
          <w:bCs/>
          <w:sz w:val="28"/>
          <w:szCs w:val="28"/>
        </w:rPr>
        <w:t xml:space="preserve"> (основной текст, размер шрифта 14 </w:t>
      </w:r>
      <w:proofErr w:type="spellStart"/>
      <w:proofErr w:type="gramStart"/>
      <w:r>
        <w:rPr>
          <w:rFonts w:ascii="Times New Roman" w:hAnsi="Times New Roman" w:cs="Times New Roman"/>
          <w:bCs/>
          <w:sz w:val="28"/>
          <w:szCs w:val="28"/>
        </w:rPr>
        <w:t>пт</w:t>
      </w:r>
      <w:proofErr w:type="spellEnd"/>
      <w:proofErr w:type="gramEnd"/>
      <w:r>
        <w:rPr>
          <w:rFonts w:ascii="Times New Roman" w:hAnsi="Times New Roman" w:cs="Times New Roman"/>
          <w:bCs/>
          <w:sz w:val="28"/>
          <w:szCs w:val="28"/>
        </w:rPr>
        <w:t>), как внутри фрагмента, так и внутри самого текста. Фрагмент кода выделяется из текста пустыми строками до и после него. Если отступы строк в коде являются важной функциональной частью кода, задавайте их нужным количеством дефисов от начала соответствующей строки:</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Фрагмент кода 1. (Название фрагмента, если это необходимо)</w:t>
      </w:r>
    </w:p>
    <w:p w:rsidR="0091199F" w:rsidRDefault="00997E06">
      <w:pPr>
        <w:spacing w:after="0" w:line="480" w:lineRule="auto"/>
        <w:jc w:val="both"/>
        <w:rPr>
          <w:rFonts w:cs="Times New Roman"/>
          <w:bCs/>
          <w:sz w:val="28"/>
          <w:szCs w:val="28"/>
          <w:lang w:val="en-US"/>
        </w:rPr>
      </w:pPr>
      <w:proofErr w:type="gramStart"/>
      <w:r>
        <w:rPr>
          <w:rFonts w:cs="Times New Roman"/>
          <w:bCs/>
          <w:sz w:val="28"/>
          <w:szCs w:val="28"/>
          <w:lang w:val="en-US"/>
        </w:rPr>
        <w:t>def</w:t>
      </w:r>
      <w:proofErr w:type="gramEnd"/>
      <w:r>
        <w:rPr>
          <w:rFonts w:cs="Times New Roman"/>
          <w:bCs/>
          <w:sz w:val="28"/>
          <w:szCs w:val="28"/>
          <w:lang w:val="en-US"/>
        </w:rPr>
        <w:t xml:space="preserve"> function(</w:t>
      </w:r>
      <w:proofErr w:type="spellStart"/>
      <w:r>
        <w:rPr>
          <w:rFonts w:cs="Times New Roman"/>
          <w:bCs/>
          <w:sz w:val="28"/>
          <w:szCs w:val="28"/>
          <w:lang w:val="en-US"/>
        </w:rPr>
        <w:t>ls</w:t>
      </w:r>
      <w:proofErr w:type="spellEnd"/>
      <w:r>
        <w:rPr>
          <w:rFonts w:cs="Times New Roman"/>
          <w:bCs/>
          <w:sz w:val="28"/>
          <w:szCs w:val="28"/>
          <w:lang w:val="en-US"/>
        </w:rPr>
        <w:t>, skip)</w:t>
      </w:r>
    </w:p>
    <w:p w:rsidR="0091199F" w:rsidRDefault="00997E06">
      <w:pPr>
        <w:spacing w:after="0" w:line="480" w:lineRule="auto"/>
        <w:jc w:val="both"/>
        <w:rPr>
          <w:rFonts w:cs="Times New Roman"/>
          <w:bCs/>
          <w:sz w:val="28"/>
          <w:szCs w:val="28"/>
          <w:lang w:val="en-US"/>
        </w:rPr>
      </w:pPr>
      <w:r>
        <w:rPr>
          <w:rFonts w:cs="Times New Roman"/>
          <w:bCs/>
          <w:sz w:val="28"/>
          <w:szCs w:val="28"/>
          <w:lang w:val="en-US"/>
        </w:rPr>
        <w:t>----</w:t>
      </w:r>
      <w:proofErr w:type="gramStart"/>
      <w:r>
        <w:rPr>
          <w:rFonts w:cs="Times New Roman"/>
          <w:bCs/>
          <w:sz w:val="28"/>
          <w:szCs w:val="28"/>
          <w:lang w:val="en-US"/>
        </w:rPr>
        <w:t>skip</w:t>
      </w:r>
      <w:proofErr w:type="gramEnd"/>
      <w:r>
        <w:rPr>
          <w:rFonts w:cs="Times New Roman"/>
          <w:bCs/>
          <w:sz w:val="28"/>
          <w:szCs w:val="28"/>
          <w:lang w:val="en-US"/>
        </w:rPr>
        <w:t xml:space="preserve"> - = 1</w:t>
      </w:r>
    </w:p>
    <w:p w:rsidR="0091199F" w:rsidRDefault="00997E06">
      <w:pPr>
        <w:spacing w:after="0" w:line="480" w:lineRule="auto"/>
        <w:jc w:val="both"/>
        <w:rPr>
          <w:rFonts w:cs="Times New Roman"/>
          <w:bCs/>
          <w:sz w:val="28"/>
          <w:szCs w:val="28"/>
          <w:lang w:val="en-US"/>
        </w:rPr>
      </w:pPr>
      <w:r>
        <w:rPr>
          <w:rFonts w:cs="Times New Roman"/>
          <w:bCs/>
          <w:sz w:val="28"/>
          <w:szCs w:val="28"/>
          <w:lang w:val="en-US"/>
        </w:rPr>
        <w:lastRenderedPageBreak/>
        <w:t>----</w:t>
      </w:r>
      <w:proofErr w:type="spellStart"/>
      <w:r>
        <w:rPr>
          <w:rFonts w:cs="Times New Roman"/>
          <w:bCs/>
          <w:sz w:val="28"/>
          <w:szCs w:val="28"/>
          <w:lang w:val="en-US"/>
        </w:rPr>
        <w:t>idx</w:t>
      </w:r>
      <w:proofErr w:type="spellEnd"/>
      <w:r>
        <w:rPr>
          <w:rFonts w:cs="Times New Roman"/>
          <w:bCs/>
          <w:sz w:val="28"/>
          <w:szCs w:val="28"/>
          <w:lang w:val="en-US"/>
        </w:rPr>
        <w:t xml:space="preserve"> = skip</w:t>
      </w:r>
    </w:p>
    <w:p w:rsidR="0091199F" w:rsidRDefault="00997E06">
      <w:pPr>
        <w:spacing w:after="0" w:line="480" w:lineRule="auto"/>
        <w:jc w:val="both"/>
        <w:rPr>
          <w:rFonts w:cs="Times New Roman"/>
          <w:bCs/>
          <w:sz w:val="28"/>
          <w:szCs w:val="28"/>
          <w:lang w:val="en-US"/>
        </w:rPr>
      </w:pPr>
      <w:r>
        <w:rPr>
          <w:rFonts w:cs="Times New Roman"/>
          <w:bCs/>
          <w:sz w:val="28"/>
          <w:szCs w:val="28"/>
          <w:lang w:val="en-US"/>
        </w:rPr>
        <w:t xml:space="preserve">----while </w:t>
      </w:r>
      <w:proofErr w:type="spellStart"/>
      <w:proofErr w:type="gramStart"/>
      <w:r>
        <w:rPr>
          <w:rFonts w:cs="Times New Roman"/>
          <w:bCs/>
          <w:sz w:val="28"/>
          <w:szCs w:val="28"/>
          <w:lang w:val="en-US"/>
        </w:rPr>
        <w:t>len</w:t>
      </w:r>
      <w:proofErr w:type="spellEnd"/>
      <w:r>
        <w:rPr>
          <w:rFonts w:cs="Times New Roman"/>
          <w:bCs/>
          <w:sz w:val="28"/>
          <w:szCs w:val="28"/>
          <w:lang w:val="en-US"/>
        </w:rPr>
        <w:t>(</w:t>
      </w:r>
      <w:proofErr w:type="spellStart"/>
      <w:proofErr w:type="gramEnd"/>
      <w:r>
        <w:rPr>
          <w:rFonts w:cs="Times New Roman"/>
          <w:bCs/>
          <w:sz w:val="28"/>
          <w:szCs w:val="28"/>
          <w:lang w:val="en-US"/>
        </w:rPr>
        <w:t>ls</w:t>
      </w:r>
      <w:proofErr w:type="spellEnd"/>
      <w:r>
        <w:rPr>
          <w:rFonts w:cs="Times New Roman"/>
          <w:bCs/>
          <w:sz w:val="28"/>
          <w:szCs w:val="28"/>
          <w:lang w:val="en-US"/>
        </w:rPr>
        <w:t>) &gt; 1:</w:t>
      </w:r>
    </w:p>
    <w:p w:rsidR="0091199F" w:rsidRDefault="00997E06">
      <w:pPr>
        <w:spacing w:after="0" w:line="480" w:lineRule="auto"/>
        <w:jc w:val="both"/>
        <w:rPr>
          <w:rFonts w:cs="Times New Roman"/>
          <w:bCs/>
          <w:sz w:val="28"/>
          <w:szCs w:val="28"/>
          <w:lang w:val="en-US"/>
        </w:rPr>
      </w:pPr>
      <w:r>
        <w:rPr>
          <w:rFonts w:cs="Times New Roman"/>
          <w:bCs/>
          <w:sz w:val="28"/>
          <w:szCs w:val="28"/>
          <w:lang w:val="en-US"/>
        </w:rPr>
        <w:t>---- ----</w:t>
      </w:r>
      <w:proofErr w:type="gramStart"/>
      <w:r>
        <w:rPr>
          <w:rFonts w:cs="Times New Roman"/>
          <w:bCs/>
          <w:sz w:val="28"/>
          <w:szCs w:val="28"/>
          <w:lang w:val="en-US"/>
        </w:rPr>
        <w:t>print(</w:t>
      </w:r>
      <w:proofErr w:type="gramEnd"/>
      <w:r>
        <w:rPr>
          <w:rFonts w:cs="Times New Roman"/>
          <w:bCs/>
          <w:sz w:val="28"/>
          <w:szCs w:val="28"/>
          <w:lang w:val="en-US"/>
        </w:rPr>
        <w:t>ls.pop(</w:t>
      </w:r>
      <w:proofErr w:type="spellStart"/>
      <w:r>
        <w:rPr>
          <w:rFonts w:cs="Times New Roman"/>
          <w:bCs/>
          <w:sz w:val="28"/>
          <w:szCs w:val="28"/>
          <w:lang w:val="en-US"/>
        </w:rPr>
        <w:t>idx</w:t>
      </w:r>
      <w:proofErr w:type="spellEnd"/>
      <w:r>
        <w:rPr>
          <w:rFonts w:cs="Times New Roman"/>
          <w:bCs/>
          <w:sz w:val="28"/>
          <w:szCs w:val="28"/>
          <w:lang w:val="en-US"/>
        </w:rPr>
        <w:t>),’pass’)</w:t>
      </w:r>
    </w:p>
    <w:p w:rsidR="0091199F" w:rsidRDefault="0091199F">
      <w:pPr>
        <w:spacing w:after="0" w:line="480" w:lineRule="auto"/>
        <w:jc w:val="both"/>
        <w:rPr>
          <w:rFonts w:cs="Times New Roman"/>
          <w:bCs/>
          <w:sz w:val="28"/>
          <w:szCs w:val="28"/>
          <w:lang w:val="en-US"/>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Если в тексте статьи имеются ссылки к отдельным строкам кода, то нумеруйте строки кода, отделяя номер строки от кода табуляцией, как показано во фрагменте 2:</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Cs/>
          <w:sz w:val="28"/>
          <w:szCs w:val="28"/>
          <w:lang w:val="en-US"/>
        </w:rPr>
      </w:pPr>
      <w:proofErr w:type="spellStart"/>
      <w:r>
        <w:rPr>
          <w:rFonts w:ascii="Times New Roman" w:hAnsi="Times New Roman" w:cs="Times New Roman"/>
          <w:bCs/>
          <w:sz w:val="28"/>
          <w:szCs w:val="28"/>
        </w:rPr>
        <w:t>Фрагменткода</w:t>
      </w:r>
      <w:proofErr w:type="spellEnd"/>
      <w:r>
        <w:rPr>
          <w:rFonts w:ascii="Times New Roman" w:hAnsi="Times New Roman" w:cs="Times New Roman"/>
          <w:bCs/>
          <w:sz w:val="28"/>
          <w:szCs w:val="28"/>
          <w:lang w:val="en-US"/>
        </w:rPr>
        <w:t xml:space="preserve"> 2.</w:t>
      </w:r>
    </w:p>
    <w:p w:rsidR="0091199F" w:rsidRDefault="00997E06">
      <w:pPr>
        <w:spacing w:after="0" w:line="480" w:lineRule="auto"/>
        <w:jc w:val="both"/>
        <w:rPr>
          <w:rFonts w:cs="Times New Roman"/>
          <w:bCs/>
          <w:sz w:val="28"/>
          <w:szCs w:val="28"/>
          <w:lang w:val="en-US"/>
        </w:rPr>
      </w:pPr>
      <w:r>
        <w:rPr>
          <w:rFonts w:cs="Times New Roman"/>
          <w:bCs/>
          <w:sz w:val="28"/>
          <w:szCs w:val="28"/>
          <w:lang w:val="en-US"/>
        </w:rPr>
        <w:t>1</w:t>
      </w:r>
      <w:r>
        <w:rPr>
          <w:rFonts w:cs="Times New Roman"/>
          <w:bCs/>
          <w:sz w:val="28"/>
          <w:szCs w:val="28"/>
          <w:lang w:val="en-US"/>
        </w:rPr>
        <w:tab/>
        <w:t xml:space="preserve">def </w:t>
      </w:r>
      <w:proofErr w:type="gramStart"/>
      <w:r>
        <w:rPr>
          <w:rFonts w:cs="Times New Roman"/>
          <w:bCs/>
          <w:sz w:val="28"/>
          <w:szCs w:val="28"/>
          <w:lang w:val="en-US"/>
        </w:rPr>
        <w:t>function(</w:t>
      </w:r>
      <w:proofErr w:type="spellStart"/>
      <w:proofErr w:type="gramEnd"/>
      <w:r>
        <w:rPr>
          <w:rFonts w:cs="Times New Roman"/>
          <w:bCs/>
          <w:sz w:val="28"/>
          <w:szCs w:val="28"/>
          <w:lang w:val="en-US"/>
        </w:rPr>
        <w:t>ls</w:t>
      </w:r>
      <w:proofErr w:type="spellEnd"/>
      <w:r>
        <w:rPr>
          <w:rFonts w:cs="Times New Roman"/>
          <w:bCs/>
          <w:sz w:val="28"/>
          <w:szCs w:val="28"/>
          <w:lang w:val="en-US"/>
        </w:rPr>
        <w:t>, skip)</w:t>
      </w:r>
    </w:p>
    <w:p w:rsidR="0091199F" w:rsidRDefault="00997E06">
      <w:pPr>
        <w:spacing w:after="0" w:line="480" w:lineRule="auto"/>
        <w:jc w:val="both"/>
        <w:rPr>
          <w:rFonts w:cs="Times New Roman"/>
          <w:bCs/>
          <w:sz w:val="28"/>
          <w:szCs w:val="28"/>
          <w:lang w:val="en-US"/>
        </w:rPr>
      </w:pPr>
      <w:r>
        <w:rPr>
          <w:rFonts w:cs="Times New Roman"/>
          <w:bCs/>
          <w:sz w:val="28"/>
          <w:szCs w:val="28"/>
          <w:lang w:val="en-US"/>
        </w:rPr>
        <w:t>2</w:t>
      </w:r>
      <w:r>
        <w:rPr>
          <w:rFonts w:cs="Times New Roman"/>
          <w:bCs/>
          <w:sz w:val="28"/>
          <w:szCs w:val="28"/>
          <w:lang w:val="en-US"/>
        </w:rPr>
        <w:tab/>
        <w:t>----skip - = 1</w:t>
      </w:r>
    </w:p>
    <w:p w:rsidR="0091199F" w:rsidRDefault="00997E06">
      <w:pPr>
        <w:spacing w:after="0" w:line="480" w:lineRule="auto"/>
        <w:jc w:val="both"/>
        <w:rPr>
          <w:rFonts w:cs="Times New Roman"/>
          <w:bCs/>
          <w:sz w:val="28"/>
          <w:szCs w:val="28"/>
          <w:lang w:val="en-US"/>
        </w:rPr>
      </w:pPr>
      <w:r>
        <w:rPr>
          <w:rFonts w:cs="Times New Roman"/>
          <w:bCs/>
          <w:sz w:val="28"/>
          <w:szCs w:val="28"/>
          <w:lang w:val="en-US"/>
        </w:rPr>
        <w:t>3</w:t>
      </w:r>
      <w:r>
        <w:rPr>
          <w:rFonts w:cs="Times New Roman"/>
          <w:bCs/>
          <w:sz w:val="28"/>
          <w:szCs w:val="28"/>
          <w:lang w:val="en-US"/>
        </w:rPr>
        <w:tab/>
        <w:t>----</w:t>
      </w:r>
      <w:proofErr w:type="spellStart"/>
      <w:r>
        <w:rPr>
          <w:rFonts w:cs="Times New Roman"/>
          <w:bCs/>
          <w:sz w:val="28"/>
          <w:szCs w:val="28"/>
          <w:lang w:val="en-US"/>
        </w:rPr>
        <w:t>idx</w:t>
      </w:r>
      <w:proofErr w:type="spellEnd"/>
      <w:r>
        <w:rPr>
          <w:rFonts w:cs="Times New Roman"/>
          <w:bCs/>
          <w:sz w:val="28"/>
          <w:szCs w:val="28"/>
          <w:lang w:val="en-US"/>
        </w:rPr>
        <w:t xml:space="preserve"> = skip</w:t>
      </w:r>
    </w:p>
    <w:p w:rsidR="0091199F" w:rsidRDefault="00997E06">
      <w:pPr>
        <w:spacing w:after="0" w:line="480" w:lineRule="auto"/>
        <w:jc w:val="both"/>
        <w:rPr>
          <w:rFonts w:cs="Times New Roman"/>
          <w:bCs/>
          <w:sz w:val="28"/>
          <w:szCs w:val="28"/>
          <w:lang w:val="en-US"/>
        </w:rPr>
      </w:pPr>
      <w:r>
        <w:rPr>
          <w:rFonts w:cs="Times New Roman"/>
          <w:bCs/>
          <w:sz w:val="28"/>
          <w:szCs w:val="28"/>
          <w:lang w:val="en-US"/>
        </w:rPr>
        <w:t>4</w:t>
      </w:r>
      <w:r>
        <w:rPr>
          <w:rFonts w:cs="Times New Roman"/>
          <w:bCs/>
          <w:sz w:val="28"/>
          <w:szCs w:val="28"/>
          <w:lang w:val="en-US"/>
        </w:rPr>
        <w:tab/>
        <w:t xml:space="preserve">----while </w:t>
      </w:r>
      <w:proofErr w:type="spellStart"/>
      <w:proofErr w:type="gramStart"/>
      <w:r>
        <w:rPr>
          <w:rFonts w:cs="Times New Roman"/>
          <w:bCs/>
          <w:sz w:val="28"/>
          <w:szCs w:val="28"/>
          <w:lang w:val="en-US"/>
        </w:rPr>
        <w:t>len</w:t>
      </w:r>
      <w:proofErr w:type="spellEnd"/>
      <w:r>
        <w:rPr>
          <w:rFonts w:cs="Times New Roman"/>
          <w:bCs/>
          <w:sz w:val="28"/>
          <w:szCs w:val="28"/>
          <w:lang w:val="en-US"/>
        </w:rPr>
        <w:t>(</w:t>
      </w:r>
      <w:proofErr w:type="spellStart"/>
      <w:proofErr w:type="gramEnd"/>
      <w:r>
        <w:rPr>
          <w:rFonts w:cs="Times New Roman"/>
          <w:bCs/>
          <w:sz w:val="28"/>
          <w:szCs w:val="28"/>
          <w:lang w:val="en-US"/>
        </w:rPr>
        <w:t>ls</w:t>
      </w:r>
      <w:proofErr w:type="spellEnd"/>
      <w:r>
        <w:rPr>
          <w:rFonts w:cs="Times New Roman"/>
          <w:bCs/>
          <w:sz w:val="28"/>
          <w:szCs w:val="28"/>
          <w:lang w:val="en-US"/>
        </w:rPr>
        <w:t>) &gt; 1:</w:t>
      </w:r>
    </w:p>
    <w:p w:rsidR="0091199F" w:rsidRDefault="00997E06">
      <w:pPr>
        <w:spacing w:after="0" w:line="480" w:lineRule="auto"/>
        <w:jc w:val="both"/>
        <w:rPr>
          <w:rFonts w:cs="Times New Roman"/>
          <w:bCs/>
          <w:sz w:val="28"/>
          <w:szCs w:val="28"/>
          <w:lang w:val="en-US"/>
        </w:rPr>
      </w:pPr>
      <w:r>
        <w:rPr>
          <w:rFonts w:cs="Times New Roman"/>
          <w:bCs/>
          <w:sz w:val="28"/>
          <w:szCs w:val="28"/>
          <w:lang w:val="en-US"/>
        </w:rPr>
        <w:t>5</w:t>
      </w:r>
      <w:r>
        <w:rPr>
          <w:rFonts w:cs="Times New Roman"/>
          <w:bCs/>
          <w:sz w:val="28"/>
          <w:szCs w:val="28"/>
          <w:lang w:val="en-US"/>
        </w:rPr>
        <w:tab/>
        <w:t>--------</w:t>
      </w:r>
      <w:proofErr w:type="gramStart"/>
      <w:r>
        <w:rPr>
          <w:rFonts w:cs="Times New Roman"/>
          <w:bCs/>
          <w:sz w:val="28"/>
          <w:szCs w:val="28"/>
          <w:lang w:val="en-US"/>
        </w:rPr>
        <w:t>print(</w:t>
      </w:r>
      <w:proofErr w:type="gramEnd"/>
      <w:r>
        <w:rPr>
          <w:rFonts w:cs="Times New Roman"/>
          <w:bCs/>
          <w:sz w:val="28"/>
          <w:szCs w:val="28"/>
          <w:lang w:val="en-US"/>
        </w:rPr>
        <w:t>ls.pop(</w:t>
      </w:r>
      <w:proofErr w:type="spellStart"/>
      <w:r>
        <w:rPr>
          <w:rFonts w:cs="Times New Roman"/>
          <w:bCs/>
          <w:sz w:val="28"/>
          <w:szCs w:val="28"/>
          <w:lang w:val="en-US"/>
        </w:rPr>
        <w:t>idx</w:t>
      </w:r>
      <w:proofErr w:type="spellEnd"/>
      <w:r>
        <w:rPr>
          <w:rFonts w:cs="Times New Roman"/>
          <w:bCs/>
          <w:sz w:val="28"/>
          <w:szCs w:val="28"/>
          <w:lang w:val="en-US"/>
        </w:rPr>
        <w:t>), ’pass’)</w:t>
      </w:r>
    </w:p>
    <w:p w:rsidR="0091199F" w:rsidRDefault="0091199F">
      <w:pPr>
        <w:spacing w:after="0" w:line="480" w:lineRule="auto"/>
        <w:jc w:val="both"/>
        <w:rPr>
          <w:rFonts w:ascii="Times New Roman" w:hAnsi="Times New Roman" w:cs="Times New Roman"/>
          <w:bCs/>
          <w:sz w:val="28"/>
          <w:szCs w:val="28"/>
          <w:lang w:val="en-US"/>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Теперь можно сослаться на строку 4 фрагмента 2 кода, где начинается цикл </w:t>
      </w:r>
      <w:proofErr w:type="spellStart"/>
      <w:r>
        <w:rPr>
          <w:rFonts w:cs="Times New Roman"/>
          <w:bCs/>
          <w:sz w:val="28"/>
          <w:szCs w:val="28"/>
          <w:lang w:val="en-US"/>
        </w:rPr>
        <w:t>whilelen</w:t>
      </w:r>
      <w:proofErr w:type="spellEnd"/>
      <w:r>
        <w:rPr>
          <w:rFonts w:cs="Times New Roman"/>
          <w:bCs/>
          <w:sz w:val="28"/>
          <w:szCs w:val="28"/>
        </w:rPr>
        <w:t>(</w:t>
      </w:r>
      <w:proofErr w:type="spellStart"/>
      <w:r>
        <w:rPr>
          <w:rFonts w:cs="Times New Roman"/>
          <w:bCs/>
          <w:sz w:val="28"/>
          <w:szCs w:val="28"/>
          <w:lang w:val="en-US"/>
        </w:rPr>
        <w:t>ls</w:t>
      </w:r>
      <w:proofErr w:type="spellEnd"/>
      <w:r>
        <w:rPr>
          <w:rFonts w:cs="Times New Roman"/>
          <w:bCs/>
          <w:sz w:val="28"/>
          <w:szCs w:val="28"/>
        </w:rPr>
        <w:t>)</w:t>
      </w:r>
      <w:r>
        <w:rPr>
          <w:rFonts w:ascii="Times New Roman" w:hAnsi="Times New Roman" w:cs="Times New Roman"/>
          <w:bCs/>
          <w:sz w:val="28"/>
          <w:szCs w:val="28"/>
        </w:rPr>
        <w:t>. Обратите внимание, что словосочетание «</w:t>
      </w:r>
      <w:proofErr w:type="spellStart"/>
      <w:r>
        <w:rPr>
          <w:rFonts w:ascii="Times New Roman" w:hAnsi="Times New Roman" w:cs="Times New Roman"/>
          <w:bCs/>
          <w:sz w:val="28"/>
          <w:szCs w:val="28"/>
          <w:lang w:val="en-US"/>
        </w:rPr>
        <w:t>whilelen</w:t>
      </w:r>
      <w:proofErr w:type="spellEnd"/>
      <w:r>
        <w:rPr>
          <w:rFonts w:ascii="Times New Roman" w:hAnsi="Times New Roman" w:cs="Times New Roman"/>
          <w:bCs/>
          <w:sz w:val="28"/>
          <w:szCs w:val="28"/>
        </w:rPr>
        <w:t>(</w:t>
      </w:r>
      <w:proofErr w:type="spellStart"/>
      <w:r>
        <w:rPr>
          <w:rFonts w:ascii="Times New Roman" w:hAnsi="Times New Roman" w:cs="Times New Roman"/>
          <w:bCs/>
          <w:sz w:val="28"/>
          <w:szCs w:val="28"/>
          <w:lang w:val="en-US"/>
        </w:rPr>
        <w:t>ls</w:t>
      </w:r>
      <w:proofErr w:type="spellEnd"/>
      <w:r>
        <w:rPr>
          <w:rFonts w:ascii="Times New Roman" w:hAnsi="Times New Roman" w:cs="Times New Roman"/>
          <w:bCs/>
          <w:sz w:val="28"/>
          <w:szCs w:val="28"/>
        </w:rPr>
        <w:t xml:space="preserve">)» в предыдущем предложении написано шрифтом </w:t>
      </w:r>
      <w:r>
        <w:rPr>
          <w:rFonts w:ascii="Times New Roman" w:hAnsi="Times New Roman" w:cs="Times New Roman"/>
          <w:bCs/>
          <w:sz w:val="28"/>
          <w:szCs w:val="28"/>
          <w:lang w:val="en-US"/>
        </w:rPr>
        <w:t>Calibri</w:t>
      </w:r>
      <w:r>
        <w:rPr>
          <w:rFonts w:ascii="Times New Roman" w:hAnsi="Times New Roman" w:cs="Times New Roman"/>
          <w:bCs/>
          <w:sz w:val="28"/>
          <w:szCs w:val="28"/>
        </w:rPr>
        <w:t xml:space="preserve">, так как является частью кода. </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Первый раздел: формулы </w:t>
      </w:r>
    </w:p>
    <w:p w:rsidR="0091199F" w:rsidRDefault="0091199F">
      <w:pPr>
        <w:spacing w:after="0" w:line="480" w:lineRule="auto"/>
        <w:jc w:val="both"/>
        <w:rPr>
          <w:rFonts w:ascii="Times New Roman" w:hAnsi="Times New Roman" w:cs="Times New Roman"/>
          <w:b/>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Набор математических и химических формул должен быть по всему тексту единообразным по применению шрифтов и знаков, способу выключки формул, набранных отдельными строчками, по применению индексов, линеек. Желательно ориентировать формулы, набранные отдельной строкой по центру. Для ввода отдельных формул использовать для всех формул статьи или только встроенный редактор формул MS </w:t>
      </w:r>
      <w:proofErr w:type="spellStart"/>
      <w:r>
        <w:rPr>
          <w:rFonts w:ascii="Times New Roman" w:hAnsi="Times New Roman" w:cs="Times New Roman"/>
          <w:bCs/>
          <w:sz w:val="28"/>
          <w:szCs w:val="28"/>
        </w:rPr>
        <w:t>Equation</w:t>
      </w:r>
      <w:proofErr w:type="spellEnd"/>
      <w:r>
        <w:rPr>
          <w:rFonts w:ascii="Times New Roman" w:hAnsi="Times New Roman" w:cs="Times New Roman"/>
          <w:bCs/>
          <w:sz w:val="28"/>
          <w:szCs w:val="28"/>
        </w:rPr>
        <w:t xml:space="preserve">, или только редактор формул </w:t>
      </w:r>
      <w:proofErr w:type="spellStart"/>
      <w:r>
        <w:rPr>
          <w:rFonts w:ascii="Times New Roman" w:hAnsi="Times New Roman" w:cs="Times New Roman"/>
          <w:bCs/>
          <w:sz w:val="28"/>
          <w:szCs w:val="28"/>
        </w:rPr>
        <w:t>MathType</w:t>
      </w:r>
      <w:proofErr w:type="spellEnd"/>
      <w:r>
        <w:rPr>
          <w:rFonts w:ascii="Times New Roman" w:hAnsi="Times New Roman" w:cs="Times New Roman"/>
          <w:bCs/>
          <w:sz w:val="28"/>
          <w:szCs w:val="28"/>
        </w:rPr>
        <w:t xml:space="preserve"> (но не совмещать в одной статье разные редакторы формул, т. е. часть формул создавать и/или редактировать в MS </w:t>
      </w:r>
      <w:proofErr w:type="spellStart"/>
      <w:r>
        <w:rPr>
          <w:rFonts w:ascii="Times New Roman" w:hAnsi="Times New Roman" w:cs="Times New Roman"/>
          <w:bCs/>
          <w:sz w:val="28"/>
          <w:szCs w:val="28"/>
        </w:rPr>
        <w:t>Equation</w:t>
      </w:r>
      <w:proofErr w:type="spellEnd"/>
      <w:r>
        <w:rPr>
          <w:rFonts w:ascii="Times New Roman" w:hAnsi="Times New Roman" w:cs="Times New Roman"/>
          <w:bCs/>
          <w:sz w:val="28"/>
          <w:szCs w:val="28"/>
        </w:rPr>
        <w:t xml:space="preserve">, а остальные — в </w:t>
      </w:r>
      <w:proofErr w:type="spellStart"/>
      <w:r>
        <w:rPr>
          <w:rFonts w:ascii="Times New Roman" w:hAnsi="Times New Roman" w:cs="Times New Roman"/>
          <w:bCs/>
          <w:sz w:val="28"/>
          <w:szCs w:val="28"/>
        </w:rPr>
        <w:t>MathType</w:t>
      </w:r>
      <w:proofErr w:type="spellEnd"/>
      <w:r>
        <w:rPr>
          <w:rFonts w:ascii="Times New Roman" w:hAnsi="Times New Roman" w:cs="Times New Roman"/>
          <w:bCs/>
          <w:sz w:val="28"/>
          <w:szCs w:val="28"/>
        </w:rPr>
        <w:t xml:space="preserve">). В шаблоне показано применение </w:t>
      </w:r>
      <w:proofErr w:type="spellStart"/>
      <w:r>
        <w:rPr>
          <w:rFonts w:ascii="Times New Roman" w:hAnsi="Times New Roman" w:cs="Times New Roman"/>
          <w:bCs/>
          <w:sz w:val="28"/>
          <w:szCs w:val="28"/>
        </w:rPr>
        <w:t>MathType</w:t>
      </w:r>
      <w:proofErr w:type="spellEnd"/>
      <w:r>
        <w:rPr>
          <w:rFonts w:ascii="Times New Roman" w:hAnsi="Times New Roman" w:cs="Times New Roman"/>
          <w:bCs/>
          <w:sz w:val="28"/>
          <w:szCs w:val="28"/>
        </w:rPr>
        <w:t>:</w:t>
      </w:r>
    </w:p>
    <w:p w:rsidR="0091199F" w:rsidRDefault="00997E06">
      <w:pPr>
        <w:pStyle w:val="MTDisplayEquation0"/>
      </w:pPr>
      <w:r>
        <w:tab/>
      </w:r>
      <w:r w:rsidR="0091199F">
        <w:object w:dxaOrig="4320" w:dyaOrig="4320">
          <v:shape id="ole_rId7" o:spid="_x0000_i1025" style="width:105.8pt;height:21.9pt" coordsize="" o:spt="100" adj="0,,0" path="" stroked="f">
            <v:stroke joinstyle="miter"/>
            <v:imagedata r:id="rId9" o:title=""/>
            <v:formulas/>
            <v:path o:connecttype="segments"/>
          </v:shape>
          <o:OLEObject Type="Embed" ProgID="Equation.DSMT4" ShapeID="ole_rId7" DrawAspect="Content" ObjectID="_1749061923" r:id="rId10"/>
        </w:objec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Обратите внимание, что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1) греческие символы вводятся в </w:t>
      </w:r>
      <w:r>
        <w:rPr>
          <w:rFonts w:ascii="Times New Roman" w:hAnsi="Times New Roman" w:cs="Times New Roman"/>
          <w:bCs/>
          <w:sz w:val="28"/>
          <w:szCs w:val="28"/>
          <w:lang w:val="en-US"/>
        </w:rPr>
        <w:t>Style</w:t>
      </w:r>
      <w:r>
        <w:rPr>
          <w:rFonts w:ascii="Times New Roman" w:hAnsi="Times New Roman" w:cs="Times New Roman"/>
          <w:bCs/>
          <w:sz w:val="28"/>
          <w:szCs w:val="28"/>
        </w:rPr>
        <w:t>&gt;</w:t>
      </w:r>
      <w:r>
        <w:rPr>
          <w:rFonts w:ascii="Times New Roman" w:hAnsi="Times New Roman" w:cs="Times New Roman"/>
          <w:bCs/>
          <w:sz w:val="28"/>
          <w:szCs w:val="28"/>
          <w:lang w:val="en-US"/>
        </w:rPr>
        <w:t>Text</w:t>
      </w:r>
      <w:r>
        <w:rPr>
          <w:rFonts w:ascii="Times New Roman" w:hAnsi="Times New Roman" w:cs="Times New Roman"/>
          <w:bCs/>
          <w:sz w:val="28"/>
          <w:szCs w:val="28"/>
        </w:rPr>
        <w:t xml:space="preserve">, в отличие от </w:t>
      </w:r>
      <w:proofErr w:type="gramStart"/>
      <w:r>
        <w:rPr>
          <w:rFonts w:ascii="Times New Roman" w:hAnsi="Times New Roman" w:cs="Times New Roman"/>
          <w:bCs/>
          <w:sz w:val="28"/>
          <w:szCs w:val="28"/>
        </w:rPr>
        <w:t>латинских</w:t>
      </w:r>
      <w:proofErr w:type="gramEnd"/>
      <w:r>
        <w:rPr>
          <w:rFonts w:ascii="Times New Roman" w:hAnsi="Times New Roman" w:cs="Times New Roman"/>
          <w:bCs/>
          <w:sz w:val="28"/>
          <w:szCs w:val="28"/>
        </w:rPr>
        <w:t xml:space="preserve">, которые вводятся в </w:t>
      </w:r>
      <w:r>
        <w:rPr>
          <w:rFonts w:ascii="Times New Roman" w:hAnsi="Times New Roman" w:cs="Times New Roman"/>
          <w:bCs/>
          <w:sz w:val="28"/>
          <w:szCs w:val="28"/>
          <w:lang w:val="en-US"/>
        </w:rPr>
        <w:t>Style</w:t>
      </w:r>
      <w:r>
        <w:rPr>
          <w:rFonts w:ascii="Times New Roman" w:hAnsi="Times New Roman" w:cs="Times New Roman"/>
          <w:bCs/>
          <w:sz w:val="28"/>
          <w:szCs w:val="28"/>
        </w:rPr>
        <w:t>&gt;</w:t>
      </w:r>
      <w:r>
        <w:rPr>
          <w:rFonts w:ascii="Times New Roman" w:hAnsi="Times New Roman" w:cs="Times New Roman"/>
          <w:bCs/>
          <w:sz w:val="28"/>
          <w:szCs w:val="28"/>
          <w:lang w:val="en-US"/>
        </w:rPr>
        <w:t>Math</w:t>
      </w:r>
      <w:r>
        <w:rPr>
          <w:rFonts w:ascii="Times New Roman" w:hAnsi="Times New Roman" w:cs="Times New Roman"/>
          <w:bCs/>
          <w:sz w:val="28"/>
          <w:szCs w:val="28"/>
        </w:rPr>
        <w:t>;</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2) знак препинания вводится в самой формуле </w:t>
      </w:r>
      <w:proofErr w:type="spellStart"/>
      <w:r>
        <w:rPr>
          <w:rFonts w:ascii="Times New Roman" w:hAnsi="Times New Roman" w:cs="Times New Roman"/>
          <w:bCs/>
          <w:sz w:val="28"/>
          <w:szCs w:val="28"/>
        </w:rPr>
        <w:t>MathType</w:t>
      </w:r>
      <w:proofErr w:type="spellEnd"/>
      <w:r>
        <w:rPr>
          <w:rFonts w:ascii="Times New Roman" w:hAnsi="Times New Roman" w:cs="Times New Roman"/>
          <w:bCs/>
          <w:sz w:val="28"/>
          <w:szCs w:val="28"/>
        </w:rPr>
        <w:t>, а не после неё.</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Перенос в формулах допускается делать на знаках соотношений</w:t>
      </w:r>
      <w:proofErr w:type="gramStart"/>
      <w:r>
        <w:rPr>
          <w:rFonts w:ascii="Times New Roman" w:hAnsi="Times New Roman" w:cs="Times New Roman"/>
          <w:bCs/>
          <w:sz w:val="28"/>
          <w:szCs w:val="28"/>
        </w:rPr>
        <w:t xml:space="preserve"> (=,~,&lt;,&gt;), </w:t>
      </w:r>
      <w:proofErr w:type="gramEnd"/>
      <w:r>
        <w:rPr>
          <w:rFonts w:ascii="Times New Roman" w:hAnsi="Times New Roman" w:cs="Times New Roman"/>
          <w:bCs/>
          <w:sz w:val="28"/>
          <w:szCs w:val="28"/>
        </w:rPr>
        <w:t xml:space="preserve">на </w:t>
      </w:r>
      <w:r>
        <w:rPr>
          <w:rFonts w:ascii="Times New Roman" w:hAnsi="Times New Roman" w:cs="Times New Roman"/>
          <w:bCs/>
          <w:sz w:val="28"/>
          <w:szCs w:val="28"/>
        </w:rPr>
        <w:lastRenderedPageBreak/>
        <w:t>отточии (...), на знаках (+) и (-), (*) с дублированием знака на другой строке. Например,</w:t>
      </w:r>
    </w:p>
    <w:p w:rsidR="0091199F" w:rsidRDefault="00997E06">
      <w:pPr>
        <w:pStyle w:val="MTDisplayEquation0"/>
      </w:pPr>
      <w:r>
        <w:tab/>
      </w:r>
      <w:r w:rsidR="0091199F">
        <w:object w:dxaOrig="4320" w:dyaOrig="4320">
          <v:shape id="ole_rId9" o:spid="_x0000_i1026" style="width:199.7pt;height:137.1pt" coordsize="" o:spt="100" adj="0,,0" path="" stroked="f">
            <v:stroke joinstyle="miter"/>
            <v:imagedata r:id="rId11" o:title=""/>
            <v:formulas/>
            <v:path o:connecttype="segments"/>
          </v:shape>
          <o:OLEObject Type="Embed" ProgID="Equation.DSMT4" ShapeID="ole_rId9" DrawAspect="Content" ObjectID="_1749061924" r:id="rId12"/>
        </w:objec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Нумеровать следует наиболее важные формулы, на которые приводятся ссылки в последующем тексте. В зависимости от объема статьи и ее структуры используется сквозная и </w:t>
      </w:r>
      <w:proofErr w:type="spellStart"/>
      <w:r>
        <w:rPr>
          <w:rFonts w:ascii="Times New Roman" w:hAnsi="Times New Roman" w:cs="Times New Roman"/>
          <w:bCs/>
          <w:sz w:val="28"/>
          <w:szCs w:val="28"/>
        </w:rPr>
        <w:t>индексационная</w:t>
      </w:r>
      <w:proofErr w:type="spellEnd"/>
      <w:r>
        <w:rPr>
          <w:rFonts w:ascii="Times New Roman" w:hAnsi="Times New Roman" w:cs="Times New Roman"/>
          <w:bCs/>
          <w:sz w:val="28"/>
          <w:szCs w:val="28"/>
        </w:rPr>
        <w:t xml:space="preserve"> нумерация формул, таблиц, рисунков. </w:t>
      </w:r>
      <w:proofErr w:type="spellStart"/>
      <w:r>
        <w:rPr>
          <w:rFonts w:ascii="Times New Roman" w:hAnsi="Times New Roman" w:cs="Times New Roman"/>
          <w:bCs/>
          <w:sz w:val="28"/>
          <w:szCs w:val="28"/>
        </w:rPr>
        <w:t>Индексационная</w:t>
      </w:r>
      <w:proofErr w:type="spellEnd"/>
      <w:r>
        <w:rPr>
          <w:rFonts w:ascii="Times New Roman" w:hAnsi="Times New Roman" w:cs="Times New Roman"/>
          <w:bCs/>
          <w:sz w:val="28"/>
          <w:szCs w:val="28"/>
        </w:rPr>
        <w:t xml:space="preserve"> нумерация используется, как правило, при делении текста на главы и параграфы. Все нумерованные формулы располагаются на отдельных  строках (в </w:t>
      </w:r>
      <w:proofErr w:type="spellStart"/>
      <w:r>
        <w:rPr>
          <w:rFonts w:ascii="Times New Roman" w:hAnsi="Times New Roman" w:cs="Times New Roman"/>
          <w:bCs/>
          <w:sz w:val="28"/>
          <w:szCs w:val="28"/>
        </w:rPr>
        <w:t>MathType</w:t>
      </w:r>
      <w:proofErr w:type="spellEnd"/>
      <w:r>
        <w:rPr>
          <w:rFonts w:ascii="Times New Roman" w:hAnsi="Times New Roman" w:cs="Times New Roman"/>
          <w:bCs/>
          <w:sz w:val="28"/>
          <w:szCs w:val="28"/>
        </w:rPr>
        <w:t xml:space="preserve"> это достигается вводом формулы через панель меню </w:t>
      </w:r>
      <w:proofErr w:type="spellStart"/>
      <w:r>
        <w:rPr>
          <w:rFonts w:ascii="Times New Roman" w:hAnsi="Times New Roman" w:cs="Times New Roman"/>
          <w:bCs/>
          <w:sz w:val="28"/>
          <w:szCs w:val="28"/>
        </w:rPr>
        <w:t>MathType</w:t>
      </w:r>
      <w:proofErr w:type="spellEnd"/>
      <w:r>
        <w:rPr>
          <w:rFonts w:ascii="Times New Roman" w:hAnsi="Times New Roman" w:cs="Times New Roman"/>
          <w:bCs/>
          <w:sz w:val="28"/>
          <w:szCs w:val="28"/>
        </w:rPr>
        <w:t xml:space="preserve"> &gt;</w:t>
      </w:r>
      <w:proofErr w:type="spellStart"/>
      <w:r>
        <w:rPr>
          <w:rFonts w:ascii="Times New Roman" w:hAnsi="Times New Roman" w:cs="Times New Roman"/>
          <w:bCs/>
          <w:sz w:val="28"/>
          <w:szCs w:val="28"/>
          <w:lang w:val="en-US"/>
        </w:rPr>
        <w:t>InsertEquations</w:t>
      </w:r>
      <w:proofErr w:type="spellEnd"/>
      <w:r>
        <w:rPr>
          <w:rFonts w:ascii="Times New Roman" w:hAnsi="Times New Roman" w:cs="Times New Roman"/>
          <w:bCs/>
          <w:sz w:val="28"/>
          <w:szCs w:val="28"/>
        </w:rPr>
        <w:t>&gt;</w:t>
      </w:r>
      <w:r>
        <w:rPr>
          <w:rFonts w:ascii="Times New Roman" w:hAnsi="Times New Roman" w:cs="Times New Roman"/>
          <w:bCs/>
          <w:sz w:val="28"/>
          <w:szCs w:val="28"/>
          <w:lang w:val="en-US"/>
        </w:rPr>
        <w:t>Display</w:t>
      </w:r>
      <w:r>
        <w:rPr>
          <w:rFonts w:ascii="Times New Roman" w:hAnsi="Times New Roman" w:cs="Times New Roman"/>
          <w:bCs/>
          <w:sz w:val="28"/>
          <w:szCs w:val="28"/>
        </w:rPr>
        <w:t xml:space="preserve"> или набором клавиш </w:t>
      </w:r>
      <w:r>
        <w:rPr>
          <w:rFonts w:ascii="Times New Roman" w:hAnsi="Times New Roman" w:cs="Times New Roman"/>
          <w:bCs/>
          <w:sz w:val="28"/>
          <w:szCs w:val="28"/>
          <w:lang w:val="en-US"/>
        </w:rPr>
        <w:t>Alt</w:t>
      </w:r>
      <w:r>
        <w:rPr>
          <w:rFonts w:ascii="Times New Roman" w:hAnsi="Times New Roman" w:cs="Times New Roman"/>
          <w:bCs/>
          <w:sz w:val="28"/>
          <w:szCs w:val="28"/>
        </w:rPr>
        <w:t>+</w:t>
      </w:r>
      <w:r>
        <w:rPr>
          <w:rFonts w:ascii="Times New Roman" w:hAnsi="Times New Roman" w:cs="Times New Roman"/>
          <w:bCs/>
          <w:sz w:val="28"/>
          <w:szCs w:val="28"/>
          <w:lang w:val="en-US"/>
        </w:rPr>
        <w:t>Q</w:t>
      </w:r>
      <w:r>
        <w:rPr>
          <w:rFonts w:ascii="Times New Roman" w:hAnsi="Times New Roman" w:cs="Times New Roman"/>
          <w:bCs/>
          <w:sz w:val="28"/>
          <w:szCs w:val="28"/>
        </w:rPr>
        <w:t>). Номер формулы ставится в той же строке, в круглых скобках. Эта строка ровняется по правому краю, а формула пробелами ровняется по центру строки:</w:t>
      </w:r>
    </w:p>
    <w:p w:rsidR="0091199F" w:rsidRDefault="00997E06">
      <w:pPr>
        <w:pStyle w:val="MTDisplayEquation0"/>
        <w:jc w:val="right"/>
      </w:pPr>
      <w:r>
        <w:tab/>
      </w:r>
      <w:r w:rsidR="0091199F">
        <w:object w:dxaOrig="4320" w:dyaOrig="4320">
          <v:shape id="ole_rId11" o:spid="_x0000_i1027" style="width:98.9pt;height:55.7pt" coordsize="" o:spt="100" adj="0,,0" path="" stroked="f">
            <v:stroke joinstyle="miter"/>
            <v:imagedata r:id="rId13" o:title=""/>
            <v:formulas/>
            <v:path o:connecttype="segments"/>
          </v:shape>
          <o:OLEObject Type="Embed" ProgID="Equation.DSMT4" ShapeID="ole_rId11" DrawAspect="Content" ObjectID="_1749061925" r:id="rId14"/>
        </w:object>
      </w:r>
      <w:r>
        <w:t xml:space="preserve">                                         (1)</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На все нумерованные формулы должны быть ссылки. Они оформляются в той же графической форме, что и после формулы, т. е. </w:t>
      </w:r>
      <w:r>
        <w:rPr>
          <w:rFonts w:ascii="Times New Roman" w:hAnsi="Times New Roman" w:cs="Times New Roman"/>
          <w:bCs/>
          <w:sz w:val="28"/>
          <w:szCs w:val="28"/>
        </w:rPr>
        <w:lastRenderedPageBreak/>
        <w:t>арабскими цифрами в круглых скобках. Например: в формуле (1); из уравнения (5.4) вытекает... и т. д.</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Для экономии места несколько коротких однотипных формул, выделенных из текста, можно помещать на одной строке в одном поле редактора формул, а не одну под другой или в нескольких полях редактора формул: </w:t>
      </w:r>
    </w:p>
    <w:p w:rsidR="0091199F" w:rsidRDefault="00997E06">
      <w:pPr>
        <w:pStyle w:val="MTDisplayEquation0"/>
      </w:pPr>
      <w:r>
        <w:tab/>
      </w:r>
      <w:r w:rsidR="0091199F">
        <w:object w:dxaOrig="4320" w:dyaOrig="4320">
          <v:shape id="ole_rId13" o:spid="_x0000_i1028" style="width:241.65pt;height:36.3pt" coordsize="" o:spt="100" adj="0,,0" path="" stroked="f">
            <v:stroke joinstyle="miter"/>
            <v:imagedata r:id="rId15" o:title=""/>
            <v:formulas/>
            <v:path o:connecttype="segments"/>
          </v:shape>
          <o:OLEObject Type="Embed" ProgID="Equation.DSMT4" ShapeID="ole_rId13" DrawAspect="Content" ObjectID="_1749061926" r:id="rId16"/>
        </w:objec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Небольшие и несложные формулы, не имеющие самостоятельного значения, размещают внутри строк текста. При этом несложные формулы предпочтительнее вводить текстом (с клавиатуры или через меню Вставка &gt; Символы &gt; Символ)</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Напр. α</w:t>
      </w:r>
      <w:r>
        <w:rPr>
          <w:rFonts w:ascii="Times New Roman" w:hAnsi="Times New Roman" w:cs="Times New Roman"/>
          <w:bCs/>
          <w:sz w:val="28"/>
          <w:szCs w:val="28"/>
          <w:vertAlign w:val="superscript"/>
        </w:rPr>
        <w:t>2</w:t>
      </w:r>
      <w:r>
        <w:rPr>
          <w:rFonts w:ascii="Times New Roman" w:hAnsi="Times New Roman" w:cs="Times New Roman"/>
          <w:bCs/>
          <w:sz w:val="28"/>
          <w:szCs w:val="28"/>
        </w:rPr>
        <w:t xml:space="preserve"> + β</w:t>
      </w:r>
      <w:r>
        <w:rPr>
          <w:rFonts w:ascii="Times New Roman" w:hAnsi="Times New Roman" w:cs="Times New Roman"/>
          <w:bCs/>
          <w:sz w:val="28"/>
          <w:szCs w:val="28"/>
          <w:vertAlign w:val="superscript"/>
        </w:rPr>
        <w:t>2</w:t>
      </w:r>
      <w:r>
        <w:rPr>
          <w:rFonts w:ascii="Times New Roman" w:hAnsi="Times New Roman" w:cs="Times New Roman"/>
          <w:bCs/>
          <w:sz w:val="28"/>
          <w:szCs w:val="28"/>
        </w:rPr>
        <w:t xml:space="preserve"> = </w:t>
      </w:r>
      <w:r>
        <w:rPr>
          <w:rFonts w:ascii="Times New Roman" w:hAnsi="Times New Roman" w:cs="Times New Roman"/>
          <w:bCs/>
          <w:i/>
          <w:sz w:val="28"/>
          <w:szCs w:val="28"/>
          <w:lang w:val="en-US"/>
        </w:rPr>
        <w:t>x</w:t>
      </w:r>
      <w:r>
        <w:rPr>
          <w:rFonts w:ascii="Times New Roman" w:hAnsi="Times New Roman" w:cs="Times New Roman"/>
          <w:bCs/>
          <w:sz w:val="28"/>
          <w:szCs w:val="28"/>
          <w:vertAlign w:val="subscript"/>
        </w:rPr>
        <w:t>поверх</w:t>
      </w:r>
      <w:r>
        <w:rPr>
          <w:rFonts w:ascii="Times New Roman" w:hAnsi="Times New Roman" w:cs="Times New Roman"/>
          <w:bCs/>
          <w:sz w:val="28"/>
          <w:szCs w:val="28"/>
        </w:rPr>
        <w:t xml:space="preserve">. При отсутствии требуемых символов, встроенные в строку формулы можно вводить выбранным редактором формул. В </w:t>
      </w:r>
      <w:proofErr w:type="spellStart"/>
      <w:r>
        <w:rPr>
          <w:rFonts w:ascii="Times New Roman" w:hAnsi="Times New Roman" w:cs="Times New Roman"/>
          <w:bCs/>
          <w:sz w:val="28"/>
          <w:szCs w:val="28"/>
        </w:rPr>
        <w:t>MathType</w:t>
      </w:r>
      <w:proofErr w:type="spellEnd"/>
      <w:r>
        <w:rPr>
          <w:rFonts w:ascii="Times New Roman" w:hAnsi="Times New Roman" w:cs="Times New Roman"/>
          <w:bCs/>
          <w:sz w:val="28"/>
          <w:szCs w:val="28"/>
        </w:rPr>
        <w:t xml:space="preserve"> это достигается вводом формулы через панель меню </w:t>
      </w:r>
      <w:proofErr w:type="spellStart"/>
      <w:r>
        <w:rPr>
          <w:rFonts w:ascii="Times New Roman" w:hAnsi="Times New Roman" w:cs="Times New Roman"/>
          <w:bCs/>
          <w:sz w:val="28"/>
          <w:szCs w:val="28"/>
        </w:rPr>
        <w:t>MathType</w:t>
      </w:r>
      <w:proofErr w:type="spellEnd"/>
      <w:r>
        <w:rPr>
          <w:rFonts w:ascii="Times New Roman" w:hAnsi="Times New Roman" w:cs="Times New Roman"/>
          <w:bCs/>
          <w:sz w:val="28"/>
          <w:szCs w:val="28"/>
        </w:rPr>
        <w:t xml:space="preserve"> &gt;</w:t>
      </w:r>
      <w:proofErr w:type="spellStart"/>
      <w:r>
        <w:rPr>
          <w:rFonts w:ascii="Times New Roman" w:hAnsi="Times New Roman" w:cs="Times New Roman"/>
          <w:bCs/>
          <w:sz w:val="28"/>
          <w:szCs w:val="28"/>
          <w:lang w:val="en-US"/>
        </w:rPr>
        <w:t>InsertEquations</w:t>
      </w:r>
      <w:proofErr w:type="spellEnd"/>
      <w:r>
        <w:rPr>
          <w:rFonts w:ascii="Times New Roman" w:hAnsi="Times New Roman" w:cs="Times New Roman"/>
          <w:bCs/>
          <w:sz w:val="28"/>
          <w:szCs w:val="28"/>
        </w:rPr>
        <w:t>&gt;</w:t>
      </w:r>
      <w:r>
        <w:rPr>
          <w:rFonts w:ascii="Times New Roman" w:hAnsi="Times New Roman" w:cs="Times New Roman"/>
          <w:bCs/>
          <w:sz w:val="28"/>
          <w:szCs w:val="28"/>
          <w:lang w:val="en-US"/>
        </w:rPr>
        <w:t>Inline</w:t>
      </w:r>
      <w:r>
        <w:rPr>
          <w:rFonts w:ascii="Times New Roman" w:hAnsi="Times New Roman" w:cs="Times New Roman"/>
          <w:bCs/>
          <w:sz w:val="28"/>
          <w:szCs w:val="28"/>
        </w:rPr>
        <w:t xml:space="preserve">: </w:t>
      </w:r>
      <w:r w:rsidR="0091199F">
        <w:object w:dxaOrig="4320" w:dyaOrig="4320">
          <v:shape id="ole_rId15" o:spid="_x0000_i1029" style="width:87.05pt;height:45.1pt" coordsize="" o:spt="100" adj="0,,0" path="" stroked="f">
            <v:stroke joinstyle="miter"/>
            <v:imagedata r:id="rId17" o:title=""/>
            <v:formulas/>
            <v:path o:connecttype="segments"/>
          </v:shape>
          <o:OLEObject Type="Embed" ProgID="Equation.DSMT4" ShapeID="ole_rId15" DrawAspect="Content" ObjectID="_1749061927" r:id="rId18"/>
        </w:object>
      </w:r>
      <w:r>
        <w:rPr>
          <w:rFonts w:ascii="Times New Roman" w:hAnsi="Times New Roman" w:cs="Times New Roman"/>
          <w:bCs/>
          <w:sz w:val="28"/>
          <w:szCs w:val="28"/>
        </w:rPr>
        <w:t xml:space="preserve"> . Во </w:t>
      </w:r>
      <w:proofErr w:type="spellStart"/>
      <w:r>
        <w:rPr>
          <w:rFonts w:ascii="Times New Roman" w:hAnsi="Times New Roman" w:cs="Times New Roman"/>
          <w:bCs/>
          <w:sz w:val="28"/>
          <w:szCs w:val="28"/>
        </w:rPr>
        <w:t>внутристрочных</w:t>
      </w:r>
      <w:proofErr w:type="spellEnd"/>
      <w:r>
        <w:rPr>
          <w:rFonts w:ascii="Times New Roman" w:hAnsi="Times New Roman" w:cs="Times New Roman"/>
          <w:bCs/>
          <w:sz w:val="28"/>
          <w:szCs w:val="28"/>
        </w:rPr>
        <w:t xml:space="preserve"> формулах следует избегать «</w:t>
      </w:r>
      <w:proofErr w:type="spellStart"/>
      <w:r>
        <w:rPr>
          <w:rFonts w:ascii="Times New Roman" w:hAnsi="Times New Roman" w:cs="Times New Roman"/>
          <w:bCs/>
          <w:sz w:val="28"/>
          <w:szCs w:val="28"/>
        </w:rPr>
        <w:t>многоэтажности</w:t>
      </w:r>
      <w:proofErr w:type="spellEnd"/>
      <w:r>
        <w:rPr>
          <w:rFonts w:ascii="Times New Roman" w:hAnsi="Times New Roman" w:cs="Times New Roman"/>
          <w:bCs/>
          <w:sz w:val="28"/>
          <w:szCs w:val="28"/>
        </w:rPr>
        <w:t xml:space="preserve">». Т.е. вместо дроби вида </w:t>
      </w:r>
      <w:r w:rsidR="0091199F">
        <w:object w:dxaOrig="4320" w:dyaOrig="4320">
          <v:shape id="ole_rId17" o:spid="_x0000_i1030" style="width:11.25pt;height:31.3pt" coordsize="" o:spt="100" adj="0,,0" path="" stroked="f">
            <v:stroke joinstyle="miter"/>
            <v:imagedata r:id="rId19" o:title=""/>
            <v:formulas/>
            <v:path o:connecttype="segments"/>
          </v:shape>
          <o:OLEObject Type="Embed" ProgID="Equation.DSMT4" ShapeID="ole_rId17" DrawAspect="Content" ObjectID="_1749061928" r:id="rId20"/>
        </w:object>
      </w:r>
      <w:r>
        <w:rPr>
          <w:rFonts w:ascii="Times New Roman" w:hAnsi="Times New Roman" w:cs="Times New Roman"/>
          <w:bCs/>
          <w:sz w:val="28"/>
          <w:szCs w:val="28"/>
        </w:rPr>
        <w:t xml:space="preserve"> использовать дробь вида 1/3, вместо обозначения степени вида </w:t>
      </w:r>
      <w:r w:rsidR="0091199F">
        <w:object w:dxaOrig="4320" w:dyaOrig="4320">
          <v:shape id="ole_rId19" o:spid="_x0000_i1031" style="width:20.05pt;height:16.3pt" coordsize="" o:spt="100" adj="0,,0" path="" stroked="f">
            <v:stroke joinstyle="miter"/>
            <v:imagedata r:id="rId21" o:title=""/>
            <v:formulas/>
            <v:path o:connecttype="segments"/>
          </v:shape>
          <o:OLEObject Type="Embed" ProgID="Equation.DSMT4" ShapeID="ole_rId19" DrawAspect="Content" ObjectID="_1749061929" r:id="rId22"/>
        </w:object>
      </w:r>
      <w:r>
        <w:rPr>
          <w:rFonts w:ascii="Times New Roman" w:hAnsi="Times New Roman" w:cs="Times New Roman"/>
          <w:bCs/>
          <w:sz w:val="28"/>
          <w:szCs w:val="28"/>
        </w:rPr>
        <w:t xml:space="preserve"> использовать обозначение вида </w:t>
      </w:r>
      <w:r>
        <w:rPr>
          <w:rFonts w:ascii="Times New Roman" w:hAnsi="Times New Roman" w:cs="Times New Roman"/>
          <w:bCs/>
          <w:sz w:val="28"/>
          <w:szCs w:val="28"/>
          <w:lang w:val="en-US"/>
        </w:rPr>
        <w:t>exp</w:t>
      </w:r>
      <w:r>
        <w:rPr>
          <w:rFonts w:ascii="Times New Roman" w:hAnsi="Times New Roman" w:cs="Times New Roman"/>
          <w:bCs/>
          <w:sz w:val="28"/>
          <w:szCs w:val="28"/>
        </w:rPr>
        <w:t xml:space="preserve">(1 – </w:t>
      </w:r>
      <w:r>
        <w:rPr>
          <w:rFonts w:ascii="Times New Roman" w:hAnsi="Times New Roman" w:cs="Times New Roman"/>
          <w:bCs/>
          <w:i/>
          <w:sz w:val="28"/>
          <w:szCs w:val="28"/>
          <w:lang w:val="en-US"/>
        </w:rPr>
        <w:t>x</w:t>
      </w:r>
      <w:r>
        <w:rPr>
          <w:rFonts w:ascii="Times New Roman" w:hAnsi="Times New Roman" w:cs="Times New Roman"/>
          <w:bCs/>
          <w:sz w:val="28"/>
          <w:szCs w:val="28"/>
        </w:rPr>
        <w:t>) и т. д.</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Следует соблюдать правила пунктуации в тексте с формулами. Формулы включаются в предложение как его равноправный элемент, </w:t>
      </w:r>
      <w:r>
        <w:rPr>
          <w:rFonts w:ascii="Times New Roman" w:hAnsi="Times New Roman" w:cs="Times New Roman"/>
          <w:bCs/>
          <w:sz w:val="28"/>
          <w:szCs w:val="28"/>
        </w:rPr>
        <w:lastRenderedPageBreak/>
        <w:t xml:space="preserve">поэтому в конце формулы и в тексте перед ними знаки препинания ставят в соответствии с правилами пунктуации. Двоеточие перед формулами ставят: а) после обобщающего слова; б) если этого требует построение текста, предшествующего формуле. Многоточие применяется при пропуске членов в ряду суммирования, вычитания или равенства. При этом знаки операции ставятся и перед многоточием и после него </w:t>
      </w:r>
    </w:p>
    <w:p w:rsidR="0091199F" w:rsidRDefault="00997E06">
      <w:pPr>
        <w:pStyle w:val="MTDisplayEquation0"/>
      </w:pPr>
      <w:r>
        <w:tab/>
      </w:r>
      <w:r w:rsidR="0091199F">
        <w:object w:dxaOrig="4320" w:dyaOrig="4320">
          <v:shape id="ole_rId21" o:spid="_x0000_i1032" style="width:95.15pt;height:21.9pt" coordsize="" o:spt="100" adj="0,,0" path="" stroked="f">
            <v:stroke joinstyle="miter"/>
            <v:imagedata r:id="rId23" o:title=""/>
            <v:formulas/>
            <v:path o:connecttype="segments"/>
          </v:shape>
          <o:OLEObject Type="Embed" ProgID="Equation.DSMT4" ShapeID="ole_rId21" DrawAspect="Content" ObjectID="_1749061930" r:id="rId24"/>
        </w:objec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В системах уравнений, в матрицах и определителях при пропуске строк делается отточие на полную строку. Напр. как показано выше по тексту в формуле (1) или так:</w:t>
      </w:r>
    </w:p>
    <w:p w:rsidR="0091199F" w:rsidRDefault="00997E06">
      <w:pPr>
        <w:spacing w:after="0" w:line="480" w:lineRule="auto"/>
        <w:jc w:val="center"/>
        <w:rPr>
          <w:rFonts w:ascii="Times New Roman" w:hAnsi="Times New Roman" w:cs="Times New Roman"/>
          <w:bCs/>
          <w:sz w:val="28"/>
          <w:szCs w:val="28"/>
        </w:rPr>
      </w:pPr>
      <w:r>
        <w:rPr>
          <w:rFonts w:ascii="Times New Roman" w:hAnsi="Times New Roman" w:cs="Times New Roman"/>
          <w:bCs/>
          <w:sz w:val="28"/>
          <w:szCs w:val="28"/>
        </w:rPr>
        <w:t xml:space="preserve">5 0 </w:t>
      </w:r>
      <w:proofErr w:type="spellStart"/>
      <w:r>
        <w:rPr>
          <w:rFonts w:ascii="Times New Roman" w:hAnsi="Times New Roman" w:cs="Times New Roman"/>
          <w:bCs/>
          <w:sz w:val="28"/>
          <w:szCs w:val="28"/>
        </w:rPr>
        <w:t>0</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0</w:t>
      </w:r>
      <w:proofErr w:type="spellEnd"/>
    </w:p>
    <w:p w:rsidR="0091199F" w:rsidRDefault="00997E06">
      <w:pPr>
        <w:spacing w:after="0" w:line="480" w:lineRule="auto"/>
        <w:jc w:val="center"/>
        <w:rPr>
          <w:rFonts w:ascii="Times New Roman" w:hAnsi="Times New Roman" w:cs="Times New Roman"/>
          <w:bCs/>
          <w:sz w:val="28"/>
          <w:szCs w:val="28"/>
        </w:rPr>
      </w:pPr>
      <w:r>
        <w:rPr>
          <w:rFonts w:ascii="Times New Roman" w:hAnsi="Times New Roman" w:cs="Times New Roman"/>
          <w:bCs/>
          <w:sz w:val="28"/>
          <w:szCs w:val="28"/>
        </w:rPr>
        <w:t xml:space="preserve">0 5 0 </w:t>
      </w:r>
      <w:proofErr w:type="spellStart"/>
      <w:r>
        <w:rPr>
          <w:rFonts w:ascii="Times New Roman" w:hAnsi="Times New Roman" w:cs="Times New Roman"/>
          <w:bCs/>
          <w:sz w:val="28"/>
          <w:szCs w:val="28"/>
        </w:rPr>
        <w:t>0</w:t>
      </w:r>
      <w:proofErr w:type="spellEnd"/>
    </w:p>
    <w:p w:rsidR="0091199F" w:rsidRDefault="00997E06">
      <w:pPr>
        <w:spacing w:after="0" w:line="480" w:lineRule="auto"/>
        <w:jc w:val="center"/>
        <w:rPr>
          <w:rFonts w:ascii="Times New Roman" w:hAnsi="Times New Roman" w:cs="Times New Roman"/>
          <w:bCs/>
          <w:sz w:val="28"/>
          <w:szCs w:val="28"/>
        </w:rPr>
      </w:pPr>
      <w:r>
        <w:rPr>
          <w:rFonts w:ascii="Times New Roman" w:hAnsi="Times New Roman" w:cs="Times New Roman"/>
          <w:bCs/>
          <w:sz w:val="28"/>
          <w:szCs w:val="28"/>
        </w:rPr>
        <w:t>. . …...</w:t>
      </w:r>
    </w:p>
    <w:p w:rsidR="0091199F" w:rsidRDefault="00997E06">
      <w:pPr>
        <w:spacing w:after="0" w:line="480" w:lineRule="auto"/>
        <w:jc w:val="center"/>
        <w:rPr>
          <w:rFonts w:ascii="Times New Roman" w:hAnsi="Times New Roman" w:cs="Times New Roman"/>
          <w:bCs/>
          <w:sz w:val="28"/>
          <w:szCs w:val="28"/>
        </w:rPr>
      </w:pPr>
      <w:r>
        <w:rPr>
          <w:rFonts w:ascii="Times New Roman" w:hAnsi="Times New Roman" w:cs="Times New Roman"/>
          <w:bCs/>
          <w:sz w:val="28"/>
          <w:szCs w:val="28"/>
        </w:rPr>
        <w:t xml:space="preserve">0 </w:t>
      </w:r>
      <w:proofErr w:type="spellStart"/>
      <w:r>
        <w:rPr>
          <w:rFonts w:ascii="Times New Roman" w:hAnsi="Times New Roman" w:cs="Times New Roman"/>
          <w:bCs/>
          <w:sz w:val="28"/>
          <w:szCs w:val="28"/>
        </w:rPr>
        <w:t>0</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0</w:t>
      </w:r>
      <w:proofErr w:type="spellEnd"/>
      <w:r>
        <w:rPr>
          <w:rFonts w:ascii="Times New Roman" w:hAnsi="Times New Roman" w:cs="Times New Roman"/>
          <w:bCs/>
          <w:sz w:val="28"/>
          <w:szCs w:val="28"/>
        </w:rPr>
        <w:t xml:space="preserve"> 5</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Единицы измерения прописывать одной строкой, а не дробью. Т. е. правильно вводить единицу измерения скорости м∙с</w:t>
      </w:r>
      <w:r>
        <w:rPr>
          <w:rFonts w:ascii="Times New Roman" w:hAnsi="Times New Roman" w:cs="Times New Roman"/>
          <w:bCs/>
          <w:sz w:val="28"/>
          <w:szCs w:val="28"/>
          <w:vertAlign w:val="superscript"/>
        </w:rPr>
        <w:t>–1</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вместо</w:t>
      </w:r>
      <w:proofErr w:type="gramEnd"/>
      <w:r>
        <w:rPr>
          <w:rFonts w:ascii="Times New Roman" w:hAnsi="Times New Roman" w:cs="Times New Roman"/>
          <w:bCs/>
          <w:sz w:val="28"/>
          <w:szCs w:val="28"/>
        </w:rPr>
        <w:t xml:space="preserve"> обычного м/</w:t>
      </w:r>
      <w:r>
        <w:rPr>
          <w:rFonts w:ascii="Times New Roman" w:hAnsi="Times New Roman" w:cs="Times New Roman"/>
          <w:bCs/>
          <w:sz w:val="28"/>
          <w:szCs w:val="28"/>
          <w:lang w:val="en-US"/>
        </w:rPr>
        <w:t>c</w:t>
      </w:r>
      <w:r>
        <w:rPr>
          <w:rFonts w:ascii="Times New Roman" w:hAnsi="Times New Roman" w:cs="Times New Roman"/>
          <w:bCs/>
          <w:sz w:val="28"/>
          <w:szCs w:val="28"/>
        </w:rPr>
        <w:t>.</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Экспликация (раскрытие символов) формулы производится обязательно, напр.:</w:t>
      </w:r>
    </w:p>
    <w:p w:rsidR="0091199F" w:rsidRDefault="0091199F">
      <w:pPr>
        <w:spacing w:after="0" w:line="480" w:lineRule="auto"/>
        <w:jc w:val="center"/>
        <w:rPr>
          <w:rFonts w:ascii="Times New Roman" w:hAnsi="Times New Roman" w:cs="Times New Roman"/>
          <w:bCs/>
          <w:sz w:val="28"/>
          <w:szCs w:val="28"/>
        </w:rPr>
      </w:pPr>
      <w:r>
        <w:object w:dxaOrig="4320" w:dyaOrig="4320">
          <v:shape id="ole_rId23" o:spid="_x0000_i1033" style="width:108.95pt;height:20.65pt" coordsize="" o:spt="100" adj="0,,0" path="" stroked="f">
            <v:stroke joinstyle="miter"/>
            <v:imagedata r:id="rId25" o:title=""/>
            <v:formulas/>
            <v:path o:connecttype="segments"/>
          </v:shape>
          <o:OLEObject Type="Embed" ProgID="Equation.DSMT4" ShapeID="ole_rId23" DrawAspect="Content" ObjectID="_1749061931" r:id="rId26"/>
        </w:objec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где </w:t>
      </w:r>
      <w:r>
        <w:rPr>
          <w:rFonts w:ascii="Times New Roman" w:hAnsi="Times New Roman" w:cs="Times New Roman"/>
          <w:bCs/>
          <w:i/>
          <w:sz w:val="28"/>
          <w:szCs w:val="28"/>
          <w:lang w:val="en-US"/>
        </w:rPr>
        <w:t>a</w:t>
      </w:r>
      <w:r>
        <w:rPr>
          <w:rFonts w:ascii="Times New Roman" w:hAnsi="Times New Roman" w:cs="Times New Roman"/>
          <w:bCs/>
          <w:sz w:val="28"/>
          <w:szCs w:val="28"/>
        </w:rPr>
        <w:t xml:space="preserve">, </w:t>
      </w:r>
      <w:r>
        <w:rPr>
          <w:rFonts w:ascii="Times New Roman" w:hAnsi="Times New Roman" w:cs="Times New Roman"/>
          <w:bCs/>
          <w:i/>
          <w:sz w:val="28"/>
          <w:szCs w:val="28"/>
          <w:lang w:val="en-US"/>
        </w:rPr>
        <w:t>b</w:t>
      </w:r>
      <w:r>
        <w:rPr>
          <w:rFonts w:ascii="Times New Roman" w:hAnsi="Times New Roman" w:cs="Times New Roman"/>
          <w:bCs/>
          <w:sz w:val="28"/>
          <w:szCs w:val="28"/>
        </w:rPr>
        <w:t xml:space="preserve"> и </w:t>
      </w:r>
      <w:proofErr w:type="gramStart"/>
      <w:r>
        <w:rPr>
          <w:rFonts w:ascii="Times New Roman" w:hAnsi="Times New Roman" w:cs="Times New Roman"/>
          <w:bCs/>
          <w:i/>
          <w:sz w:val="28"/>
          <w:szCs w:val="28"/>
        </w:rPr>
        <w:t>с</w:t>
      </w:r>
      <w:proofErr w:type="gramEnd"/>
      <w:r>
        <w:rPr>
          <w:rFonts w:ascii="Times New Roman" w:hAnsi="Times New Roman" w:cs="Times New Roman"/>
          <w:bCs/>
          <w:sz w:val="28"/>
          <w:szCs w:val="28"/>
        </w:rPr>
        <w:t xml:space="preserve"> – стороны треугольника, м.</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Второй раздел: таблицы</w:t>
      </w:r>
    </w:p>
    <w:p w:rsidR="0091199F" w:rsidRDefault="0091199F">
      <w:pPr>
        <w:spacing w:after="0" w:line="480" w:lineRule="auto"/>
        <w:jc w:val="both"/>
        <w:rPr>
          <w:rFonts w:ascii="Times New Roman" w:hAnsi="Times New Roman" w:cs="Times New Roman"/>
          <w:b/>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 xml:space="preserve">атьи.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Вставка таблиц производится через панель меню Вставка &gt; Таблица</w:t>
      </w:r>
      <w:proofErr w:type="gramStart"/>
      <w:r>
        <w:rPr>
          <w:rFonts w:ascii="Times New Roman" w:hAnsi="Times New Roman" w:cs="Times New Roman"/>
          <w:bCs/>
          <w:sz w:val="28"/>
          <w:szCs w:val="28"/>
        </w:rPr>
        <w:t xml:space="preserve"> &gt; В</w:t>
      </w:r>
      <w:proofErr w:type="gramEnd"/>
      <w:r>
        <w:rPr>
          <w:rFonts w:ascii="Times New Roman" w:hAnsi="Times New Roman" w:cs="Times New Roman"/>
          <w:bCs/>
          <w:sz w:val="28"/>
          <w:szCs w:val="28"/>
        </w:rPr>
        <w:t xml:space="preserve">ставить таблицу &gt; </w:t>
      </w:r>
      <w:proofErr w:type="spellStart"/>
      <w:r>
        <w:rPr>
          <w:rFonts w:ascii="Times New Roman" w:hAnsi="Times New Roman" w:cs="Times New Roman"/>
          <w:bCs/>
          <w:sz w:val="28"/>
          <w:szCs w:val="28"/>
        </w:rPr>
        <w:t>Автоподбор</w:t>
      </w:r>
      <w:proofErr w:type="spellEnd"/>
      <w:r>
        <w:rPr>
          <w:rFonts w:ascii="Times New Roman" w:hAnsi="Times New Roman" w:cs="Times New Roman"/>
          <w:bCs/>
          <w:sz w:val="28"/>
          <w:szCs w:val="28"/>
        </w:rPr>
        <w:t xml:space="preserve"> ширины столбцов: по содержимому. Отделять таблицы от текста пустой строкой до и после таблицы. Таблицу в тексте форматировать по центру. Название таблицы также форматируется по центру и ставится перед таблицей, после её номера. Содержимое ячеек таблицы форматируется произвольно для шапок и основных ячеек, но единообразно. При этом рекомендуется не уменьшать размер шрифта для текста в таблице меньше 12 размера.</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Основные требования к содержанию и оформлению таблиц - существенность, полнота показателей, характеризирующих процесс, предмет или явление, четкость и ясность представления, экономичность, единообразие. Ссылка на таблицу в тексте обязательна и должна быть до представления (расположения) самой таблицы. Ссылка должна органически входить в текст, а не выделяться в самостоятельную фразу, повторяющую тематический заголовок таблицы (табл. 1.2).</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Слово "таблица" и ее порядковый номер (арабскими цифрами) ставят над заголовком в правом верхнем углу. Название помещают на следующей строке по центру.</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Обычно таблица состоит из следующих элементов</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порядковый номер таблицы и тематический заголовок (боковик);</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заголовки вертикальных граф (головка);</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горизонтальные и вертикальные графы (основная часть).</w:t>
      </w:r>
    </w:p>
    <w:p w:rsidR="0091199F" w:rsidRDefault="00997E06">
      <w:pPr>
        <w:spacing w:after="0" w:line="48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Боковик, как и головка, должен быть лаконичным, обычно в им. п. ед. или мн. числа.</w:t>
      </w:r>
      <w:proofErr w:type="gramEnd"/>
      <w:r>
        <w:rPr>
          <w:rFonts w:ascii="Times New Roman" w:hAnsi="Times New Roman" w:cs="Times New Roman"/>
          <w:bCs/>
          <w:sz w:val="28"/>
          <w:szCs w:val="28"/>
        </w:rPr>
        <w:t xml:space="preserve"> После заголовков таблицы, боковика, граф точки не ставят.</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Графа «№ строки (номер по порядку)» допускается только в необходимых случаях. Если в тексте только одна таблица, то номер ей не присваивается, слово "таблица" не пишется.</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right"/>
        <w:rPr>
          <w:rFonts w:ascii="Times New Roman" w:hAnsi="Times New Roman" w:cs="Times New Roman"/>
          <w:bCs/>
          <w:sz w:val="28"/>
          <w:szCs w:val="28"/>
        </w:rPr>
      </w:pPr>
      <w:r>
        <w:rPr>
          <w:rFonts w:ascii="Times New Roman" w:hAnsi="Times New Roman" w:cs="Times New Roman"/>
          <w:bCs/>
          <w:sz w:val="28"/>
          <w:szCs w:val="28"/>
        </w:rPr>
        <w:t>Таблица 1</w:t>
      </w:r>
    </w:p>
    <w:p w:rsidR="0091199F" w:rsidRDefault="00997E06">
      <w:pPr>
        <w:spacing w:after="0" w:line="480" w:lineRule="auto"/>
        <w:jc w:val="center"/>
        <w:rPr>
          <w:rFonts w:ascii="Times New Roman" w:hAnsi="Times New Roman" w:cs="Times New Roman"/>
          <w:bCs/>
          <w:sz w:val="28"/>
          <w:szCs w:val="28"/>
        </w:rPr>
      </w:pPr>
      <w:r>
        <w:rPr>
          <w:rFonts w:ascii="Times New Roman" w:hAnsi="Times New Roman" w:cs="Times New Roman"/>
          <w:bCs/>
          <w:sz w:val="28"/>
          <w:szCs w:val="28"/>
        </w:rPr>
        <w:t>Название таблицы 1</w:t>
      </w:r>
    </w:p>
    <w:tbl>
      <w:tblPr>
        <w:tblStyle w:val="ab"/>
        <w:tblW w:w="8417" w:type="dxa"/>
        <w:jc w:val="center"/>
        <w:tblLook w:val="04A0"/>
      </w:tblPr>
      <w:tblGrid>
        <w:gridCol w:w="484"/>
        <w:gridCol w:w="2224"/>
        <w:gridCol w:w="3402"/>
        <w:gridCol w:w="2307"/>
      </w:tblGrid>
      <w:tr w:rsidR="0091199F">
        <w:trPr>
          <w:jc w:val="center"/>
        </w:trPr>
        <w:tc>
          <w:tcPr>
            <w:tcW w:w="483" w:type="dxa"/>
          </w:tcPr>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2224" w:type="dxa"/>
          </w:tcPr>
          <w:p w:rsidR="0091199F" w:rsidRDefault="00997E06">
            <w:pPr>
              <w:spacing w:after="0" w:line="480" w:lineRule="auto"/>
              <w:jc w:val="both"/>
              <w:rPr>
                <w:rFonts w:ascii="Times New Roman" w:hAnsi="Times New Roman" w:cs="Times New Roman"/>
                <w:bCs/>
                <w:sz w:val="28"/>
                <w:szCs w:val="28"/>
                <w:lang w:val="en-US"/>
              </w:rPr>
            </w:pPr>
            <w:r>
              <w:rPr>
                <w:rFonts w:ascii="Times New Roman" w:hAnsi="Times New Roman" w:cs="Times New Roman"/>
                <w:bCs/>
                <w:sz w:val="28"/>
                <w:szCs w:val="28"/>
              </w:rPr>
              <w:t xml:space="preserve">Скорость </w:t>
            </w:r>
            <w:r>
              <w:rPr>
                <w:rFonts w:ascii="Times New Roman" w:hAnsi="Times New Roman" w:cs="Times New Roman"/>
                <w:bCs/>
                <w:i/>
                <w:sz w:val="28"/>
                <w:szCs w:val="28"/>
              </w:rPr>
              <w:t>υ</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м</w:t>
            </w:r>
            <w:proofErr w:type="gramEnd"/>
            <w:r>
              <w:rPr>
                <w:rFonts w:ascii="Times New Roman" w:hAnsi="Times New Roman" w:cs="Times New Roman"/>
                <w:bCs/>
                <w:sz w:val="28"/>
                <w:szCs w:val="28"/>
              </w:rPr>
              <w:t>∙с</w:t>
            </w:r>
            <w:r>
              <w:rPr>
                <w:rFonts w:ascii="Times New Roman" w:hAnsi="Times New Roman" w:cs="Times New Roman"/>
                <w:bCs/>
                <w:sz w:val="28"/>
                <w:szCs w:val="28"/>
                <w:vertAlign w:val="superscript"/>
              </w:rPr>
              <w:t>–1</w:t>
            </w:r>
          </w:p>
        </w:tc>
        <w:tc>
          <w:tcPr>
            <w:tcW w:w="3402" w:type="dxa"/>
          </w:tcPr>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Средняя скорость </w:t>
            </w:r>
            <w:r>
              <w:rPr>
                <w:rFonts w:ascii="Times New Roman" w:hAnsi="Times New Roman" w:cs="Times New Roman"/>
                <w:bCs/>
                <w:i/>
                <w:sz w:val="28"/>
                <w:szCs w:val="28"/>
              </w:rPr>
              <w:t>υ</w:t>
            </w:r>
            <w:proofErr w:type="gramStart"/>
            <w:r>
              <w:rPr>
                <w:rFonts w:ascii="Times New Roman" w:hAnsi="Times New Roman" w:cs="Times New Roman"/>
                <w:bCs/>
                <w:sz w:val="28"/>
                <w:szCs w:val="28"/>
                <w:vertAlign w:val="subscript"/>
              </w:rPr>
              <w:t>ср</w:t>
            </w:r>
            <w:proofErr w:type="gramEnd"/>
            <w:r>
              <w:rPr>
                <w:rFonts w:ascii="Times New Roman" w:hAnsi="Times New Roman" w:cs="Times New Roman"/>
                <w:bCs/>
                <w:sz w:val="28"/>
                <w:szCs w:val="28"/>
              </w:rPr>
              <w:t>, м∙с</w:t>
            </w:r>
            <w:r>
              <w:rPr>
                <w:rFonts w:ascii="Times New Roman" w:hAnsi="Times New Roman" w:cs="Times New Roman"/>
                <w:bCs/>
                <w:sz w:val="28"/>
                <w:szCs w:val="28"/>
                <w:vertAlign w:val="superscript"/>
              </w:rPr>
              <w:t>–1</w:t>
            </w:r>
          </w:p>
        </w:tc>
        <w:tc>
          <w:tcPr>
            <w:tcW w:w="2307" w:type="dxa"/>
          </w:tcPr>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Температура</w:t>
            </w:r>
            <w:proofErr w:type="gramStart"/>
            <w:r>
              <w:rPr>
                <w:rFonts w:ascii="Times New Roman" w:hAnsi="Times New Roman" w:cs="Times New Roman"/>
                <w:bCs/>
                <w:sz w:val="28"/>
                <w:szCs w:val="28"/>
              </w:rPr>
              <w:t xml:space="preserve"> </w:t>
            </w:r>
            <w:r>
              <w:rPr>
                <w:rFonts w:ascii="Times New Roman" w:hAnsi="Times New Roman" w:cs="Times New Roman"/>
                <w:bCs/>
                <w:i/>
                <w:sz w:val="28"/>
                <w:szCs w:val="28"/>
              </w:rPr>
              <w:t>Т</w:t>
            </w:r>
            <w:proofErr w:type="gramEnd"/>
            <w:r>
              <w:rPr>
                <w:rFonts w:ascii="Times New Roman" w:hAnsi="Times New Roman" w:cs="Times New Roman"/>
                <w:bCs/>
                <w:sz w:val="28"/>
                <w:szCs w:val="28"/>
              </w:rPr>
              <w:t>, К</w:t>
            </w:r>
          </w:p>
        </w:tc>
      </w:tr>
      <w:tr w:rsidR="0091199F">
        <w:trPr>
          <w:jc w:val="center"/>
        </w:trPr>
        <w:tc>
          <w:tcPr>
            <w:tcW w:w="483" w:type="dxa"/>
          </w:tcPr>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1</w:t>
            </w:r>
          </w:p>
        </w:tc>
        <w:tc>
          <w:tcPr>
            <w:tcW w:w="2224" w:type="dxa"/>
          </w:tcPr>
          <w:p w:rsidR="0091199F" w:rsidRDefault="00997E06">
            <w:pPr>
              <w:spacing w:after="0" w:line="480" w:lineRule="auto"/>
              <w:jc w:val="right"/>
              <w:rPr>
                <w:rFonts w:ascii="Times New Roman" w:hAnsi="Times New Roman" w:cs="Times New Roman"/>
                <w:bCs/>
                <w:sz w:val="28"/>
                <w:szCs w:val="28"/>
              </w:rPr>
            </w:pPr>
            <w:r>
              <w:rPr>
                <w:rFonts w:ascii="Times New Roman" w:hAnsi="Times New Roman" w:cs="Times New Roman"/>
                <w:bCs/>
                <w:sz w:val="28"/>
                <w:szCs w:val="28"/>
              </w:rPr>
              <w:t>1200</w:t>
            </w:r>
          </w:p>
        </w:tc>
        <w:tc>
          <w:tcPr>
            <w:tcW w:w="3402" w:type="dxa"/>
          </w:tcPr>
          <w:p w:rsidR="0091199F" w:rsidRDefault="00997E06">
            <w:pPr>
              <w:spacing w:after="0" w:line="480" w:lineRule="auto"/>
              <w:jc w:val="right"/>
              <w:rPr>
                <w:rFonts w:ascii="Times New Roman" w:hAnsi="Times New Roman" w:cs="Times New Roman"/>
                <w:bCs/>
                <w:sz w:val="28"/>
                <w:szCs w:val="28"/>
              </w:rPr>
            </w:pPr>
            <w:r>
              <w:rPr>
                <w:rFonts w:ascii="Times New Roman" w:hAnsi="Times New Roman" w:cs="Times New Roman"/>
                <w:bCs/>
                <w:sz w:val="28"/>
                <w:szCs w:val="28"/>
              </w:rPr>
              <w:t>1,2∙10</w:t>
            </w:r>
            <w:r>
              <w:rPr>
                <w:rFonts w:ascii="Times New Roman" w:hAnsi="Times New Roman" w:cs="Times New Roman"/>
                <w:bCs/>
                <w:sz w:val="28"/>
                <w:szCs w:val="28"/>
                <w:vertAlign w:val="superscript"/>
              </w:rPr>
              <w:t>3</w:t>
            </w:r>
          </w:p>
        </w:tc>
        <w:tc>
          <w:tcPr>
            <w:tcW w:w="2307" w:type="dxa"/>
          </w:tcPr>
          <w:p w:rsidR="0091199F" w:rsidRDefault="00997E06">
            <w:pPr>
              <w:spacing w:after="0" w:line="480" w:lineRule="auto"/>
              <w:jc w:val="right"/>
              <w:rPr>
                <w:rFonts w:ascii="Times New Roman" w:hAnsi="Times New Roman" w:cs="Times New Roman"/>
                <w:bCs/>
                <w:sz w:val="28"/>
                <w:szCs w:val="28"/>
              </w:rPr>
            </w:pPr>
            <w:r>
              <w:rPr>
                <w:rFonts w:ascii="Times New Roman" w:hAnsi="Times New Roman" w:cs="Times New Roman"/>
                <w:bCs/>
                <w:sz w:val="28"/>
                <w:szCs w:val="28"/>
              </w:rPr>
              <w:t>300</w:t>
            </w:r>
          </w:p>
        </w:tc>
      </w:tr>
    </w:tbl>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Если в статье находится одна таблица, она не нумеруется и слово «Таблица» не пишется.</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center"/>
        <w:rPr>
          <w:rFonts w:ascii="Times New Roman" w:hAnsi="Times New Roman" w:cs="Times New Roman"/>
          <w:bCs/>
          <w:sz w:val="28"/>
          <w:szCs w:val="28"/>
        </w:rPr>
      </w:pPr>
      <w:r>
        <w:rPr>
          <w:rFonts w:ascii="Times New Roman" w:hAnsi="Times New Roman" w:cs="Times New Roman"/>
          <w:bCs/>
          <w:sz w:val="28"/>
          <w:szCs w:val="28"/>
        </w:rPr>
        <w:t>Название таблицы</w:t>
      </w:r>
    </w:p>
    <w:tbl>
      <w:tblPr>
        <w:tblStyle w:val="ab"/>
        <w:tblW w:w="5626" w:type="dxa"/>
        <w:jc w:val="center"/>
        <w:tblLook w:val="04A0"/>
      </w:tblPr>
      <w:tblGrid>
        <w:gridCol w:w="2223"/>
        <w:gridCol w:w="3403"/>
      </w:tblGrid>
      <w:tr w:rsidR="0091199F">
        <w:trPr>
          <w:jc w:val="center"/>
        </w:trPr>
        <w:tc>
          <w:tcPr>
            <w:tcW w:w="2223" w:type="dxa"/>
          </w:tcPr>
          <w:p w:rsidR="0091199F" w:rsidRDefault="00997E06">
            <w:pPr>
              <w:spacing w:after="0" w:line="480" w:lineRule="auto"/>
              <w:jc w:val="both"/>
              <w:rPr>
                <w:rFonts w:ascii="Times New Roman" w:hAnsi="Times New Roman" w:cs="Times New Roman"/>
                <w:bCs/>
                <w:sz w:val="28"/>
                <w:szCs w:val="28"/>
                <w:lang w:val="en-US"/>
              </w:rPr>
            </w:pPr>
            <w:r>
              <w:rPr>
                <w:rFonts w:ascii="Times New Roman" w:hAnsi="Times New Roman" w:cs="Times New Roman"/>
                <w:bCs/>
                <w:sz w:val="28"/>
                <w:szCs w:val="28"/>
              </w:rPr>
              <w:t xml:space="preserve">Скорость </w:t>
            </w:r>
            <w:r>
              <w:rPr>
                <w:rFonts w:ascii="Times New Roman" w:hAnsi="Times New Roman" w:cs="Times New Roman"/>
                <w:bCs/>
                <w:i/>
                <w:sz w:val="28"/>
                <w:szCs w:val="28"/>
              </w:rPr>
              <w:t>υ</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м</w:t>
            </w:r>
            <w:proofErr w:type="gramEnd"/>
            <w:r>
              <w:rPr>
                <w:rFonts w:ascii="Times New Roman" w:hAnsi="Times New Roman" w:cs="Times New Roman"/>
                <w:bCs/>
                <w:sz w:val="28"/>
                <w:szCs w:val="28"/>
              </w:rPr>
              <w:t>∙с</w:t>
            </w:r>
            <w:r>
              <w:rPr>
                <w:rFonts w:ascii="Times New Roman" w:hAnsi="Times New Roman" w:cs="Times New Roman"/>
                <w:bCs/>
                <w:sz w:val="28"/>
                <w:szCs w:val="28"/>
                <w:vertAlign w:val="superscript"/>
              </w:rPr>
              <w:t>–1</w:t>
            </w:r>
          </w:p>
        </w:tc>
        <w:tc>
          <w:tcPr>
            <w:tcW w:w="3402" w:type="dxa"/>
          </w:tcPr>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Средняя скорость </w:t>
            </w:r>
            <w:r>
              <w:rPr>
                <w:rFonts w:ascii="Times New Roman" w:hAnsi="Times New Roman" w:cs="Times New Roman"/>
                <w:bCs/>
                <w:i/>
                <w:sz w:val="28"/>
                <w:szCs w:val="28"/>
              </w:rPr>
              <w:t>υ</w:t>
            </w:r>
            <w:proofErr w:type="gramStart"/>
            <w:r>
              <w:rPr>
                <w:rFonts w:ascii="Times New Roman" w:hAnsi="Times New Roman" w:cs="Times New Roman"/>
                <w:bCs/>
                <w:sz w:val="28"/>
                <w:szCs w:val="28"/>
                <w:vertAlign w:val="subscript"/>
              </w:rPr>
              <w:t>ср</w:t>
            </w:r>
            <w:proofErr w:type="gramEnd"/>
            <w:r>
              <w:rPr>
                <w:rFonts w:ascii="Times New Roman" w:hAnsi="Times New Roman" w:cs="Times New Roman"/>
                <w:bCs/>
                <w:sz w:val="28"/>
                <w:szCs w:val="28"/>
              </w:rPr>
              <w:t>, м∙с</w:t>
            </w:r>
            <w:r>
              <w:rPr>
                <w:rFonts w:ascii="Times New Roman" w:hAnsi="Times New Roman" w:cs="Times New Roman"/>
                <w:bCs/>
                <w:sz w:val="28"/>
                <w:szCs w:val="28"/>
                <w:vertAlign w:val="superscript"/>
              </w:rPr>
              <w:t>–1</w:t>
            </w:r>
          </w:p>
        </w:tc>
      </w:tr>
      <w:tr w:rsidR="0091199F">
        <w:trPr>
          <w:jc w:val="center"/>
        </w:trPr>
        <w:tc>
          <w:tcPr>
            <w:tcW w:w="2223" w:type="dxa"/>
          </w:tcPr>
          <w:p w:rsidR="0091199F" w:rsidRDefault="00997E06">
            <w:pPr>
              <w:spacing w:after="0" w:line="48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1200</w:t>
            </w:r>
          </w:p>
        </w:tc>
        <w:tc>
          <w:tcPr>
            <w:tcW w:w="3402" w:type="dxa"/>
          </w:tcPr>
          <w:p w:rsidR="0091199F" w:rsidRDefault="00997E06">
            <w:pPr>
              <w:spacing w:after="0" w:line="480" w:lineRule="auto"/>
              <w:jc w:val="right"/>
              <w:rPr>
                <w:rFonts w:ascii="Times New Roman" w:hAnsi="Times New Roman" w:cs="Times New Roman"/>
                <w:bCs/>
                <w:sz w:val="28"/>
                <w:szCs w:val="28"/>
              </w:rPr>
            </w:pPr>
            <w:r>
              <w:rPr>
                <w:rFonts w:ascii="Times New Roman" w:hAnsi="Times New Roman" w:cs="Times New Roman"/>
                <w:bCs/>
                <w:sz w:val="28"/>
                <w:szCs w:val="28"/>
              </w:rPr>
              <w:t>1,2∙10</w:t>
            </w:r>
            <w:r>
              <w:rPr>
                <w:rFonts w:ascii="Times New Roman" w:hAnsi="Times New Roman" w:cs="Times New Roman"/>
                <w:bCs/>
                <w:sz w:val="28"/>
                <w:szCs w:val="28"/>
                <w:vertAlign w:val="superscript"/>
              </w:rPr>
              <w:t>3</w:t>
            </w:r>
          </w:p>
        </w:tc>
      </w:tr>
    </w:tbl>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Если таблица или диаграмма вставляется из файла </w:t>
      </w:r>
      <w:r>
        <w:rPr>
          <w:rFonts w:ascii="Times New Roman" w:hAnsi="Times New Roman" w:cs="Times New Roman"/>
          <w:bCs/>
          <w:sz w:val="28"/>
          <w:szCs w:val="28"/>
          <w:lang w:val="en-US"/>
        </w:rPr>
        <w:t>Excel</w:t>
      </w:r>
      <w:r>
        <w:rPr>
          <w:rFonts w:ascii="Times New Roman" w:hAnsi="Times New Roman" w:cs="Times New Roman"/>
          <w:bCs/>
          <w:sz w:val="28"/>
          <w:szCs w:val="28"/>
        </w:rPr>
        <w:t xml:space="preserve">, то надо вставлять их как рисунок. Если же таблицу необходимо по каким-то соображениям вставить как элемент </w:t>
      </w:r>
      <w:r>
        <w:rPr>
          <w:rFonts w:ascii="Times New Roman" w:hAnsi="Times New Roman" w:cs="Times New Roman"/>
          <w:bCs/>
          <w:sz w:val="28"/>
          <w:szCs w:val="28"/>
          <w:lang w:val="en-US"/>
        </w:rPr>
        <w:t>Excel</w:t>
      </w:r>
      <w:r>
        <w:rPr>
          <w:rFonts w:ascii="Times New Roman" w:hAnsi="Times New Roman" w:cs="Times New Roman"/>
          <w:bCs/>
          <w:sz w:val="28"/>
          <w:szCs w:val="28"/>
        </w:rPr>
        <w:t xml:space="preserve">, то этот файл </w:t>
      </w:r>
      <w:r>
        <w:rPr>
          <w:rFonts w:ascii="Times New Roman" w:hAnsi="Times New Roman" w:cs="Times New Roman"/>
          <w:bCs/>
          <w:sz w:val="28"/>
          <w:szCs w:val="28"/>
          <w:lang w:val="en-US"/>
        </w:rPr>
        <w:t>Excel</w:t>
      </w:r>
      <w:r>
        <w:rPr>
          <w:rFonts w:ascii="Times New Roman" w:hAnsi="Times New Roman" w:cs="Times New Roman"/>
          <w:bCs/>
          <w:sz w:val="28"/>
          <w:szCs w:val="28"/>
        </w:rPr>
        <w:t xml:space="preserve"> присылается вместе с дополнительными материалами со статьёй.</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Третий раздел: рисунки</w:t>
      </w:r>
    </w:p>
    <w:p w:rsidR="0091199F" w:rsidRDefault="0091199F">
      <w:pPr>
        <w:spacing w:after="0" w:line="480" w:lineRule="auto"/>
        <w:jc w:val="both"/>
        <w:rPr>
          <w:rFonts w:ascii="Times New Roman" w:hAnsi="Times New Roman" w:cs="Times New Roman"/>
          <w:b/>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 xml:space="preserve">атьи.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Рисунки и иллюстрации сохранять в формате *.</w:t>
      </w:r>
      <w:proofErr w:type="spellStart"/>
      <w:r>
        <w:rPr>
          <w:rFonts w:ascii="Times New Roman" w:hAnsi="Times New Roman" w:cs="Times New Roman"/>
          <w:bCs/>
          <w:sz w:val="28"/>
          <w:szCs w:val="28"/>
          <w:lang w:val="en-US"/>
        </w:rPr>
        <w:t>png</w:t>
      </w:r>
      <w:proofErr w:type="spellEnd"/>
      <w:r>
        <w:rPr>
          <w:rFonts w:ascii="Times New Roman" w:hAnsi="Times New Roman" w:cs="Times New Roman"/>
          <w:bCs/>
          <w:sz w:val="28"/>
          <w:szCs w:val="28"/>
        </w:rPr>
        <w:t>, *.</w:t>
      </w:r>
      <w:r>
        <w:rPr>
          <w:rFonts w:ascii="Times New Roman" w:hAnsi="Times New Roman" w:cs="Times New Roman"/>
          <w:bCs/>
          <w:sz w:val="28"/>
          <w:szCs w:val="28"/>
          <w:lang w:val="en-US"/>
        </w:rPr>
        <w:t>jpg</w:t>
      </w:r>
      <w:r>
        <w:rPr>
          <w:rFonts w:ascii="Times New Roman" w:hAnsi="Times New Roman" w:cs="Times New Roman"/>
          <w:bCs/>
          <w:sz w:val="28"/>
          <w:szCs w:val="28"/>
        </w:rPr>
        <w:t>, *</w:t>
      </w:r>
      <w:r>
        <w:rPr>
          <w:rFonts w:ascii="Times New Roman" w:hAnsi="Times New Roman" w:cs="Times New Roman"/>
          <w:bCs/>
          <w:sz w:val="28"/>
          <w:szCs w:val="28"/>
          <w:lang w:val="en-US"/>
        </w:rPr>
        <w:t>bmp</w:t>
      </w:r>
      <w:r>
        <w:rPr>
          <w:rFonts w:ascii="Times New Roman" w:hAnsi="Times New Roman" w:cs="Times New Roman"/>
          <w:bCs/>
          <w:sz w:val="28"/>
          <w:szCs w:val="28"/>
        </w:rPr>
        <w:t>, *.</w:t>
      </w:r>
      <w:proofErr w:type="spellStart"/>
      <w:r>
        <w:rPr>
          <w:rFonts w:ascii="Times New Roman" w:hAnsi="Times New Roman" w:cs="Times New Roman"/>
          <w:bCs/>
          <w:sz w:val="28"/>
          <w:szCs w:val="28"/>
          <w:lang w:val="en-US"/>
        </w:rPr>
        <w:t>tif</w:t>
      </w:r>
      <w:proofErr w:type="spellEnd"/>
      <w:r>
        <w:rPr>
          <w:rFonts w:ascii="Times New Roman" w:hAnsi="Times New Roman" w:cs="Times New Roman"/>
          <w:bCs/>
          <w:sz w:val="28"/>
          <w:szCs w:val="28"/>
        </w:rPr>
        <w:t xml:space="preserve">, в порядке убывания предпочтительности (о векторной графике </w:t>
      </w:r>
      <w:proofErr w:type="gramStart"/>
      <w:r>
        <w:rPr>
          <w:rFonts w:ascii="Times New Roman" w:hAnsi="Times New Roman" w:cs="Times New Roman"/>
          <w:bCs/>
          <w:sz w:val="28"/>
          <w:szCs w:val="28"/>
        </w:rPr>
        <w:t>см</w:t>
      </w:r>
      <w:proofErr w:type="gramEnd"/>
      <w:r>
        <w:rPr>
          <w:rFonts w:ascii="Times New Roman" w:hAnsi="Times New Roman" w:cs="Times New Roman"/>
          <w:bCs/>
          <w:sz w:val="28"/>
          <w:szCs w:val="28"/>
        </w:rPr>
        <w:t xml:space="preserve">. ниже по тексту).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Рисунки вставлять в виде элемента ячеек таблицы. Правила вставки таблиц приведены выше. Рисунки должны обогащать содержание печатного произведения, помогать читателю лучше, полнее и глубже воспринимать его. Каждая имеющийся рисунок должна отвечать тексту, а текст – рисунку. Все рисунки должны быть пронумерованы. Обычно используется сквозная или </w:t>
      </w:r>
      <w:proofErr w:type="spellStart"/>
      <w:r>
        <w:rPr>
          <w:rFonts w:ascii="Times New Roman" w:hAnsi="Times New Roman" w:cs="Times New Roman"/>
          <w:bCs/>
          <w:sz w:val="28"/>
          <w:szCs w:val="28"/>
        </w:rPr>
        <w:t>индексационная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подглавная</w:t>
      </w:r>
      <w:proofErr w:type="spellEnd"/>
      <w:r>
        <w:rPr>
          <w:rFonts w:ascii="Times New Roman" w:hAnsi="Times New Roman" w:cs="Times New Roman"/>
          <w:bCs/>
          <w:sz w:val="28"/>
          <w:szCs w:val="28"/>
        </w:rPr>
        <w:t xml:space="preserve">) нумерация. Если рисунок один – он не нумеруется, ссылка на него делается словом "рисунок" без сокращений, а под самим рисунком ничего не пишется. Рисунок необходимо помещать на той же полосе или на развороте, что и ссылка на него.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Ссылка на рисунок состоит:</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1) из условного названия и порядкового номера с необходимым контекстом, оборотом речи, например, "Как видно </w:t>
      </w:r>
      <w:proofErr w:type="gramStart"/>
      <w:r>
        <w:rPr>
          <w:rFonts w:ascii="Times New Roman" w:hAnsi="Times New Roman" w:cs="Times New Roman"/>
          <w:bCs/>
          <w:sz w:val="28"/>
          <w:szCs w:val="28"/>
        </w:rPr>
        <w:t>из</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рис</w:t>
      </w:r>
      <w:proofErr w:type="gramEnd"/>
      <w:r>
        <w:rPr>
          <w:rFonts w:ascii="Times New Roman" w:hAnsi="Times New Roman" w:cs="Times New Roman"/>
          <w:bCs/>
          <w:sz w:val="28"/>
          <w:szCs w:val="28"/>
        </w:rPr>
        <w:t>. 9. ..."; "... представлен на рисунке 9"; сокращение "см." используется при повторной ссылке на рисунок, например, (см. рис. 7); можно делать ссылку в круглых скобках: (рис. 5);</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2) условного названия рисунка, порядкового номера и буквенного или словесного обозначения ее части. Например: (рис. 7, </w:t>
      </w:r>
      <w:r>
        <w:rPr>
          <w:rFonts w:ascii="Times New Roman" w:hAnsi="Times New Roman" w:cs="Times New Roman"/>
          <w:bCs/>
          <w:i/>
          <w:iCs/>
          <w:sz w:val="28"/>
          <w:szCs w:val="28"/>
        </w:rPr>
        <w:t>а.</w:t>
      </w:r>
      <w:r>
        <w:rPr>
          <w:rFonts w:ascii="Times New Roman" w:hAnsi="Times New Roman" w:cs="Times New Roman"/>
          <w:bCs/>
          <w:sz w:val="28"/>
          <w:szCs w:val="28"/>
        </w:rPr>
        <w:t>; рис. 2. и т.д.)</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Каждый рисунок снабжается подрисуночной подписью. Подпись под рисунком обычно имеет четыре основных элемента:</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 наименование графического сюжета, обозначаемое сокращенно словом "Рис. 2.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порядковый номер рисунка, который указывается без значка № арабскими цифрами;</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название рисунка (после точки с большой буквы);</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экспликацию (расшифровку рисунка), которая поясняет рисунок. Перед ней ставиться знак двоеточие. Между элементами экспликации точка с запятой.</w:t>
      </w:r>
    </w:p>
    <w:p w:rsidR="0091199F" w:rsidRDefault="00997E06">
      <w:pPr>
        <w:spacing w:after="0" w:line="480" w:lineRule="auto"/>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Ещё раз подчёркиваем, чтобы при публикации статьи не происходило нарушения вёрстки, </w:t>
      </w:r>
      <w:r>
        <w:rPr>
          <w:rFonts w:ascii="Times New Roman" w:hAnsi="Times New Roman" w:cs="Times New Roman"/>
          <w:b/>
          <w:bCs/>
          <w:sz w:val="28"/>
          <w:szCs w:val="28"/>
          <w:u w:val="single"/>
        </w:rPr>
        <w:t>требуется</w:t>
      </w:r>
      <w:r>
        <w:rPr>
          <w:rFonts w:ascii="Times New Roman" w:hAnsi="Times New Roman" w:cs="Times New Roman"/>
          <w:bCs/>
          <w:sz w:val="28"/>
          <w:szCs w:val="28"/>
          <w:u w:val="single"/>
        </w:rPr>
        <w:t xml:space="preserve"> рисунок и подрисуночную надпись оформлять в виде таблицы, где в одной строке – сам рисунок, а в строке ниже – подрисуночная надпись к этому рисунку.</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Размер рисунка: максимальные – по ширине не более 14 см, по высоте не более 16 см; минимальные – по ширине не менее 5 см, по высоте – не менее 3 см.</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Вставку рисунков в ячейки созданной таблицы проводить через меню Вставка &gt; Рисунок.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На рисунке не должно быть больших «пустот» и несоразмерных рисунку «белых полей» по краям рисунка. При необходимости уменьшить эти поля, выделите рисунок и через меню Формат &gt; Размер &gt; Обрезка произведите обрезку лишних полей рисунка.</w:t>
      </w:r>
    </w:p>
    <w:p w:rsidR="0091199F" w:rsidRDefault="0091199F">
      <w:pPr>
        <w:spacing w:after="0" w:line="480" w:lineRule="auto"/>
        <w:jc w:val="both"/>
        <w:rPr>
          <w:rFonts w:ascii="Times New Roman" w:hAnsi="Times New Roman" w:cs="Times New Roman"/>
          <w:bCs/>
          <w:sz w:val="28"/>
          <w:szCs w:val="28"/>
        </w:rPr>
      </w:pPr>
    </w:p>
    <w:tbl>
      <w:tblPr>
        <w:tblStyle w:val="ab"/>
        <w:tblW w:w="8720" w:type="dxa"/>
        <w:jc w:val="center"/>
        <w:tblLook w:val="04A0"/>
      </w:tblPr>
      <w:tblGrid>
        <w:gridCol w:w="8720"/>
      </w:tblGrid>
      <w:tr w:rsidR="0091199F">
        <w:trPr>
          <w:jc w:val="center"/>
        </w:trPr>
        <w:tc>
          <w:tcPr>
            <w:tcW w:w="8720" w:type="dxa"/>
          </w:tcPr>
          <w:p w:rsidR="0091199F" w:rsidRDefault="00997E06">
            <w:pPr>
              <w:spacing w:after="0" w:line="480" w:lineRule="auto"/>
              <w:jc w:val="center"/>
              <w:rPr>
                <w:rFonts w:ascii="Times New Roman" w:hAnsi="Times New Roman" w:cs="Times New Roman"/>
                <w:bCs/>
                <w:sz w:val="28"/>
                <w:szCs w:val="28"/>
                <w:lang w:val="en-US"/>
              </w:rPr>
            </w:pPr>
            <w:r>
              <w:rPr>
                <w:noProof/>
              </w:rPr>
              <w:drawing>
                <wp:inline distT="0" distB="0" distL="0" distR="0">
                  <wp:extent cx="4325620" cy="2508250"/>
                  <wp:effectExtent l="0" t="0" r="0" b="0"/>
                  <wp:docPr id="1" name="Рисунок 0" desc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fig-1.png"/>
                          <pic:cNvPicPr>
                            <a:picLocks noChangeAspect="1" noChangeArrowheads="1"/>
                          </pic:cNvPicPr>
                        </pic:nvPicPr>
                        <pic:blipFill>
                          <a:blip r:embed="rId27"/>
                          <a:srcRect l="2950" t="8677" r="11247" b="14489"/>
                          <a:stretch>
                            <a:fillRect/>
                          </a:stretch>
                        </pic:blipFill>
                        <pic:spPr bwMode="auto">
                          <a:xfrm>
                            <a:off x="0" y="0"/>
                            <a:ext cx="4325620" cy="2508250"/>
                          </a:xfrm>
                          <a:prstGeom prst="rect">
                            <a:avLst/>
                          </a:prstGeom>
                        </pic:spPr>
                      </pic:pic>
                    </a:graphicData>
                  </a:graphic>
                </wp:inline>
              </w:drawing>
            </w:r>
          </w:p>
        </w:tc>
      </w:tr>
      <w:tr w:rsidR="0091199F">
        <w:trPr>
          <w:jc w:val="center"/>
        </w:trPr>
        <w:tc>
          <w:tcPr>
            <w:tcW w:w="8720" w:type="dxa"/>
          </w:tcPr>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Рис. 1. Название рисунка: экспликация (раскрытие или объяснение элементов) рисунка</w:t>
            </w:r>
          </w:p>
        </w:tc>
      </w:tr>
    </w:tbl>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Небольшие рисунки по размеру рисунки можно помещать в таблицу с двумя столбцами и с двумя строками. </w:t>
      </w:r>
    </w:p>
    <w:p w:rsidR="0091199F" w:rsidRDefault="0091199F">
      <w:pPr>
        <w:spacing w:after="0" w:line="480" w:lineRule="auto"/>
        <w:jc w:val="both"/>
        <w:rPr>
          <w:rFonts w:ascii="Times New Roman" w:hAnsi="Times New Roman" w:cs="Times New Roman"/>
          <w:bCs/>
          <w:sz w:val="28"/>
          <w:szCs w:val="28"/>
        </w:rPr>
      </w:pPr>
    </w:p>
    <w:tbl>
      <w:tblPr>
        <w:tblStyle w:val="ab"/>
        <w:tblW w:w="8721" w:type="dxa"/>
        <w:tblLook w:val="04A0"/>
      </w:tblPr>
      <w:tblGrid>
        <w:gridCol w:w="4360"/>
        <w:gridCol w:w="4361"/>
      </w:tblGrid>
      <w:tr w:rsidR="0091199F">
        <w:tc>
          <w:tcPr>
            <w:tcW w:w="4360" w:type="dxa"/>
          </w:tcPr>
          <w:p w:rsidR="0091199F" w:rsidRDefault="00997E06">
            <w:pPr>
              <w:spacing w:after="0" w:line="480" w:lineRule="auto"/>
              <w:jc w:val="both"/>
              <w:rPr>
                <w:rFonts w:ascii="Times New Roman" w:hAnsi="Times New Roman" w:cs="Times New Roman"/>
                <w:bCs/>
                <w:sz w:val="28"/>
                <w:szCs w:val="28"/>
                <w:lang w:val="en-US"/>
              </w:rPr>
            </w:pPr>
            <w:r>
              <w:rPr>
                <w:noProof/>
              </w:rPr>
              <w:lastRenderedPageBreak/>
              <w:drawing>
                <wp:inline distT="0" distB="0" distL="0" distR="0">
                  <wp:extent cx="1800225" cy="1137920"/>
                  <wp:effectExtent l="0" t="0" r="0" b="0"/>
                  <wp:docPr id="2" name="Рисунок 1" desc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figure-2.jpg"/>
                          <pic:cNvPicPr>
                            <a:picLocks noChangeAspect="1" noChangeArrowheads="1"/>
                          </pic:cNvPicPr>
                        </pic:nvPicPr>
                        <pic:blipFill>
                          <a:blip r:embed="rId28"/>
                          <a:stretch>
                            <a:fillRect/>
                          </a:stretch>
                        </pic:blipFill>
                        <pic:spPr bwMode="auto">
                          <a:xfrm>
                            <a:off x="0" y="0"/>
                            <a:ext cx="1800225" cy="1137920"/>
                          </a:xfrm>
                          <a:prstGeom prst="rect">
                            <a:avLst/>
                          </a:prstGeom>
                        </pic:spPr>
                      </pic:pic>
                    </a:graphicData>
                  </a:graphic>
                </wp:inline>
              </w:drawing>
            </w:r>
          </w:p>
        </w:tc>
        <w:tc>
          <w:tcPr>
            <w:tcW w:w="4360" w:type="dxa"/>
          </w:tcPr>
          <w:p w:rsidR="0091199F" w:rsidRDefault="00997E06">
            <w:pPr>
              <w:spacing w:after="0" w:line="480" w:lineRule="auto"/>
              <w:jc w:val="both"/>
              <w:rPr>
                <w:rFonts w:ascii="Times New Roman" w:hAnsi="Times New Roman" w:cs="Times New Roman"/>
                <w:bCs/>
                <w:sz w:val="28"/>
                <w:szCs w:val="28"/>
              </w:rPr>
            </w:pPr>
            <w:r>
              <w:rPr>
                <w:noProof/>
              </w:rPr>
              <w:drawing>
                <wp:inline distT="0" distB="0" distL="0" distR="0">
                  <wp:extent cx="1800225" cy="1141730"/>
                  <wp:effectExtent l="0" t="0" r="0" b="0"/>
                  <wp:docPr id="3" name="Рисунок 2" descr="figure-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figure-3.bmp"/>
                          <pic:cNvPicPr>
                            <a:picLocks noChangeAspect="1" noChangeArrowheads="1"/>
                          </pic:cNvPicPr>
                        </pic:nvPicPr>
                        <pic:blipFill>
                          <a:blip r:embed="rId29"/>
                          <a:stretch>
                            <a:fillRect/>
                          </a:stretch>
                        </pic:blipFill>
                        <pic:spPr bwMode="auto">
                          <a:xfrm>
                            <a:off x="0" y="0"/>
                            <a:ext cx="1800225" cy="1141730"/>
                          </a:xfrm>
                          <a:prstGeom prst="rect">
                            <a:avLst/>
                          </a:prstGeom>
                        </pic:spPr>
                      </pic:pic>
                    </a:graphicData>
                  </a:graphic>
                </wp:inline>
              </w:drawing>
            </w:r>
          </w:p>
        </w:tc>
      </w:tr>
      <w:tr w:rsidR="0091199F">
        <w:tc>
          <w:tcPr>
            <w:tcW w:w="4360" w:type="dxa"/>
          </w:tcPr>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Рис. 2. Овал: располагаем его в левой верхней ячейке таблицы, а подрисуночную надпись к нему в левой нижней ячейке таблицы </w:t>
            </w:r>
          </w:p>
        </w:tc>
        <w:tc>
          <w:tcPr>
            <w:tcW w:w="4360" w:type="dxa"/>
          </w:tcPr>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Рис. 3. Пятиконечная звезда: располагаем её в правой верхней ячейке таблицы, а подрисуночную надпись к ней в правой нижней ячейке таблицы</w:t>
            </w:r>
          </w:p>
        </w:tc>
      </w:tr>
    </w:tbl>
    <w:p w:rsidR="0091199F" w:rsidRDefault="0091199F">
      <w:pPr>
        <w:spacing w:after="0" w:line="480" w:lineRule="auto"/>
        <w:jc w:val="both"/>
        <w:rPr>
          <w:rFonts w:ascii="Times New Roman" w:hAnsi="Times New Roman" w:cs="Times New Roman"/>
          <w:bCs/>
          <w:sz w:val="28"/>
          <w:szCs w:val="28"/>
        </w:rPr>
      </w:pP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Если рисунок состоит из нескольких частей (видов), то  они должны все помещаться на одном рисунке, а не вставляться отдельными частями. Напр., рис. 4 состоит из пяти частей, но состоит из одного чертёжного поля с пятью пронумерованными видами. </w:t>
      </w:r>
      <w:r>
        <w:rPr>
          <w:rFonts w:ascii="Times New Roman" w:hAnsi="Times New Roman" w:cs="Times New Roman"/>
          <w:b/>
          <w:bCs/>
          <w:sz w:val="28"/>
          <w:szCs w:val="28"/>
          <w:u w:val="single"/>
        </w:rPr>
        <w:t>Нумерация видов</w:t>
      </w:r>
      <w:r>
        <w:rPr>
          <w:rFonts w:ascii="Times New Roman" w:hAnsi="Times New Roman" w:cs="Times New Roman"/>
          <w:bCs/>
          <w:sz w:val="28"/>
          <w:szCs w:val="28"/>
          <w:u w:val="single"/>
        </w:rPr>
        <w:t xml:space="preserve"> (</w:t>
      </w:r>
      <w:r>
        <w:rPr>
          <w:rFonts w:ascii="Times New Roman" w:hAnsi="Times New Roman" w:cs="Times New Roman"/>
          <w:bCs/>
          <w:i/>
          <w:iCs/>
          <w:sz w:val="28"/>
          <w:szCs w:val="28"/>
          <w:u w:val="single"/>
        </w:rPr>
        <w:t>а</w:t>
      </w:r>
      <w:r>
        <w:rPr>
          <w:rFonts w:ascii="Times New Roman" w:hAnsi="Times New Roman" w:cs="Times New Roman"/>
          <w:bCs/>
          <w:sz w:val="28"/>
          <w:szCs w:val="28"/>
          <w:u w:val="single"/>
        </w:rPr>
        <w:t xml:space="preserve">, </w:t>
      </w:r>
      <w:r>
        <w:rPr>
          <w:rFonts w:ascii="Times New Roman" w:hAnsi="Times New Roman" w:cs="Times New Roman"/>
          <w:bCs/>
          <w:i/>
          <w:iCs/>
          <w:sz w:val="28"/>
          <w:szCs w:val="28"/>
          <w:u w:val="single"/>
        </w:rPr>
        <w:t>б</w:t>
      </w:r>
      <w:r>
        <w:rPr>
          <w:rFonts w:ascii="Times New Roman" w:hAnsi="Times New Roman" w:cs="Times New Roman"/>
          <w:bCs/>
          <w:sz w:val="28"/>
          <w:szCs w:val="28"/>
          <w:u w:val="single"/>
        </w:rPr>
        <w:t xml:space="preserve">, </w:t>
      </w:r>
      <w:proofErr w:type="gramStart"/>
      <w:r>
        <w:rPr>
          <w:rFonts w:ascii="Times New Roman" w:hAnsi="Times New Roman" w:cs="Times New Roman"/>
          <w:bCs/>
          <w:i/>
          <w:iCs/>
          <w:sz w:val="28"/>
          <w:szCs w:val="28"/>
          <w:u w:val="single"/>
        </w:rPr>
        <w:t>в</w:t>
      </w:r>
      <w:proofErr w:type="gramEnd"/>
      <w:r>
        <w:rPr>
          <w:rFonts w:ascii="Times New Roman" w:hAnsi="Times New Roman" w:cs="Times New Roman"/>
          <w:bCs/>
          <w:sz w:val="28"/>
          <w:szCs w:val="28"/>
          <w:u w:val="single"/>
        </w:rPr>
        <w:t xml:space="preserve">,... или </w:t>
      </w:r>
      <w:r>
        <w:rPr>
          <w:rFonts w:ascii="Times New Roman" w:hAnsi="Times New Roman" w:cs="Times New Roman"/>
          <w:bCs/>
          <w:i/>
          <w:iCs/>
          <w:sz w:val="28"/>
          <w:szCs w:val="28"/>
          <w:u w:val="single"/>
        </w:rPr>
        <w:t>1</w:t>
      </w:r>
      <w:r>
        <w:rPr>
          <w:rFonts w:ascii="Times New Roman" w:hAnsi="Times New Roman" w:cs="Times New Roman"/>
          <w:bCs/>
          <w:sz w:val="28"/>
          <w:szCs w:val="28"/>
          <w:u w:val="single"/>
        </w:rPr>
        <w:t>,</w:t>
      </w:r>
      <w:r>
        <w:rPr>
          <w:rFonts w:ascii="Times New Roman" w:hAnsi="Times New Roman" w:cs="Times New Roman"/>
          <w:bCs/>
          <w:i/>
          <w:iCs/>
          <w:sz w:val="28"/>
          <w:szCs w:val="28"/>
          <w:u w:val="single"/>
        </w:rPr>
        <w:t xml:space="preserve"> 2</w:t>
      </w:r>
      <w:r>
        <w:rPr>
          <w:rFonts w:ascii="Times New Roman" w:hAnsi="Times New Roman" w:cs="Times New Roman"/>
          <w:bCs/>
          <w:sz w:val="28"/>
          <w:szCs w:val="28"/>
          <w:u w:val="single"/>
        </w:rPr>
        <w:t xml:space="preserve">, </w:t>
      </w:r>
      <w:r>
        <w:rPr>
          <w:rFonts w:ascii="Times New Roman" w:hAnsi="Times New Roman" w:cs="Times New Roman"/>
          <w:bCs/>
          <w:i/>
          <w:iCs/>
          <w:sz w:val="28"/>
          <w:szCs w:val="28"/>
          <w:u w:val="single"/>
        </w:rPr>
        <w:t>3</w:t>
      </w:r>
      <w:r>
        <w:rPr>
          <w:rFonts w:ascii="Times New Roman" w:hAnsi="Times New Roman" w:cs="Times New Roman"/>
          <w:bCs/>
          <w:sz w:val="28"/>
          <w:szCs w:val="28"/>
          <w:u w:val="single"/>
        </w:rPr>
        <w:t xml:space="preserve">...) </w:t>
      </w:r>
      <w:proofErr w:type="gramStart"/>
      <w:r>
        <w:rPr>
          <w:rFonts w:ascii="Times New Roman" w:hAnsi="Times New Roman" w:cs="Times New Roman"/>
          <w:b/>
          <w:bCs/>
          <w:sz w:val="28"/>
          <w:szCs w:val="28"/>
          <w:u w:val="single"/>
        </w:rPr>
        <w:t>должна</w:t>
      </w:r>
      <w:proofErr w:type="gramEnd"/>
      <w:r w:rsidR="00213CF7">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являться частью самого рисунка.</w:t>
      </w:r>
      <w:r>
        <w:rPr>
          <w:rFonts w:ascii="Times New Roman" w:hAnsi="Times New Roman" w:cs="Times New Roman"/>
          <w:b/>
          <w:bCs/>
          <w:color w:val="FF0000"/>
          <w:sz w:val="28"/>
          <w:szCs w:val="28"/>
          <w:u w:val="single"/>
        </w:rPr>
        <w:t xml:space="preserve"> Не надо вставлять нумерацию</w:t>
      </w:r>
      <w:r>
        <w:rPr>
          <w:rFonts w:ascii="Times New Roman" w:hAnsi="Times New Roman" w:cs="Times New Roman"/>
          <w:bCs/>
          <w:sz w:val="28"/>
          <w:szCs w:val="28"/>
          <w:u w:val="single"/>
        </w:rPr>
        <w:t xml:space="preserve"> на рисунок через меню Вставка </w:t>
      </w:r>
      <w:r w:rsidRPr="00997E06">
        <w:rPr>
          <w:rFonts w:ascii="Times New Roman" w:hAnsi="Times New Roman" w:cs="Times New Roman"/>
          <w:bCs/>
          <w:sz w:val="28"/>
          <w:szCs w:val="28"/>
          <w:u w:val="single"/>
        </w:rPr>
        <w:t>&gt;</w:t>
      </w:r>
      <w:r>
        <w:rPr>
          <w:rFonts w:ascii="Times New Roman" w:hAnsi="Times New Roman" w:cs="Times New Roman"/>
          <w:bCs/>
          <w:sz w:val="28"/>
          <w:szCs w:val="28"/>
          <w:u w:val="single"/>
        </w:rPr>
        <w:t xml:space="preserve">Иллюстрации или через меню Вставка </w:t>
      </w:r>
      <w:r>
        <w:rPr>
          <w:rFonts w:ascii="Times New Roman" w:hAnsi="Times New Roman" w:cs="Times New Roman"/>
          <w:bCs/>
          <w:sz w:val="28"/>
          <w:szCs w:val="28"/>
          <w:u w:val="single"/>
          <w:lang w:val="en-US"/>
        </w:rPr>
        <w:t>&gt;</w:t>
      </w:r>
      <w:r>
        <w:rPr>
          <w:rFonts w:ascii="Times New Roman" w:hAnsi="Times New Roman" w:cs="Times New Roman"/>
          <w:bCs/>
          <w:sz w:val="28"/>
          <w:szCs w:val="28"/>
          <w:u w:val="single"/>
        </w:rPr>
        <w:t>Текст.</w:t>
      </w:r>
    </w:p>
    <w:p w:rsidR="0091199F" w:rsidRDefault="0091199F">
      <w:pPr>
        <w:spacing w:after="0" w:line="480" w:lineRule="auto"/>
        <w:jc w:val="both"/>
        <w:rPr>
          <w:rFonts w:ascii="Times New Roman" w:hAnsi="Times New Roman" w:cs="Times New Roman"/>
          <w:bCs/>
          <w:sz w:val="28"/>
          <w:szCs w:val="28"/>
        </w:rPr>
      </w:pPr>
    </w:p>
    <w:tbl>
      <w:tblPr>
        <w:tblStyle w:val="ab"/>
        <w:tblW w:w="8720" w:type="dxa"/>
        <w:jc w:val="center"/>
        <w:tblLook w:val="04A0"/>
      </w:tblPr>
      <w:tblGrid>
        <w:gridCol w:w="8720"/>
      </w:tblGrid>
      <w:tr w:rsidR="0091199F">
        <w:trPr>
          <w:jc w:val="center"/>
        </w:trPr>
        <w:tc>
          <w:tcPr>
            <w:tcW w:w="8720" w:type="dxa"/>
          </w:tcPr>
          <w:p w:rsidR="0091199F" w:rsidRDefault="00997E06">
            <w:pPr>
              <w:spacing w:after="0" w:line="480" w:lineRule="auto"/>
              <w:jc w:val="center"/>
              <w:rPr>
                <w:rFonts w:ascii="Times New Roman" w:hAnsi="Times New Roman" w:cs="Times New Roman"/>
                <w:bCs/>
                <w:sz w:val="28"/>
                <w:szCs w:val="28"/>
              </w:rPr>
            </w:pPr>
            <w:r>
              <w:rPr>
                <w:noProof/>
              </w:rPr>
              <w:lastRenderedPageBreak/>
              <w:drawing>
                <wp:inline distT="0" distB="0" distL="0" distR="0">
                  <wp:extent cx="4519295" cy="2948305"/>
                  <wp:effectExtent l="0" t="0" r="0" b="0"/>
                  <wp:docPr id="4" name="Рисунок 4" descr="fig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figure-4.png"/>
                          <pic:cNvPicPr>
                            <a:picLocks noChangeAspect="1" noChangeArrowheads="1"/>
                          </pic:cNvPicPr>
                        </pic:nvPicPr>
                        <pic:blipFill>
                          <a:blip r:embed="rId30"/>
                          <a:srcRect l="2276" t="4168" r="8095" b="15727"/>
                          <a:stretch>
                            <a:fillRect/>
                          </a:stretch>
                        </pic:blipFill>
                        <pic:spPr bwMode="auto">
                          <a:xfrm>
                            <a:off x="0" y="0"/>
                            <a:ext cx="4519295" cy="2948305"/>
                          </a:xfrm>
                          <a:prstGeom prst="rect">
                            <a:avLst/>
                          </a:prstGeom>
                        </pic:spPr>
                      </pic:pic>
                    </a:graphicData>
                  </a:graphic>
                </wp:inline>
              </w:drawing>
            </w:r>
          </w:p>
        </w:tc>
      </w:tr>
      <w:tr w:rsidR="0091199F">
        <w:trPr>
          <w:jc w:val="center"/>
        </w:trPr>
        <w:tc>
          <w:tcPr>
            <w:tcW w:w="8720" w:type="dxa"/>
          </w:tcPr>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Рис. 4. Геометрические фигуры: </w:t>
            </w:r>
            <w:r>
              <w:rPr>
                <w:rFonts w:ascii="Times New Roman" w:hAnsi="Times New Roman" w:cs="Times New Roman"/>
                <w:bCs/>
                <w:i/>
                <w:iCs/>
                <w:sz w:val="28"/>
                <w:szCs w:val="28"/>
              </w:rPr>
              <w:t>а</w:t>
            </w:r>
            <w:r>
              <w:rPr>
                <w:rFonts w:ascii="Times New Roman" w:hAnsi="Times New Roman" w:cs="Times New Roman"/>
                <w:bCs/>
                <w:sz w:val="28"/>
                <w:szCs w:val="28"/>
              </w:rPr>
              <w:t xml:space="preserve">) треугольник; </w:t>
            </w:r>
            <w:r>
              <w:rPr>
                <w:rFonts w:ascii="Times New Roman" w:hAnsi="Times New Roman" w:cs="Times New Roman"/>
                <w:bCs/>
                <w:i/>
                <w:iCs/>
                <w:sz w:val="28"/>
                <w:szCs w:val="28"/>
              </w:rPr>
              <w:t>б</w:t>
            </w:r>
            <w:r>
              <w:rPr>
                <w:rFonts w:ascii="Times New Roman" w:hAnsi="Times New Roman" w:cs="Times New Roman"/>
                <w:bCs/>
                <w:sz w:val="28"/>
                <w:szCs w:val="28"/>
              </w:rPr>
              <w:t xml:space="preserve">) ромб; </w:t>
            </w:r>
            <w:r>
              <w:rPr>
                <w:rFonts w:ascii="Times New Roman" w:hAnsi="Times New Roman" w:cs="Times New Roman"/>
                <w:bCs/>
                <w:i/>
                <w:iCs/>
                <w:sz w:val="28"/>
                <w:szCs w:val="28"/>
              </w:rPr>
              <w:t>в</w:t>
            </w:r>
            <w:r>
              <w:rPr>
                <w:rFonts w:ascii="Times New Roman" w:hAnsi="Times New Roman" w:cs="Times New Roman"/>
                <w:bCs/>
                <w:sz w:val="28"/>
                <w:szCs w:val="28"/>
              </w:rPr>
              <w:t xml:space="preserve">) прямоугольник; </w:t>
            </w:r>
            <w:r>
              <w:rPr>
                <w:rFonts w:ascii="Times New Roman" w:hAnsi="Times New Roman" w:cs="Times New Roman"/>
                <w:bCs/>
                <w:i/>
                <w:iCs/>
                <w:sz w:val="28"/>
                <w:szCs w:val="28"/>
              </w:rPr>
              <w:t>г</w:t>
            </w:r>
            <w:r>
              <w:rPr>
                <w:rFonts w:ascii="Times New Roman" w:hAnsi="Times New Roman" w:cs="Times New Roman"/>
                <w:bCs/>
                <w:sz w:val="28"/>
                <w:szCs w:val="28"/>
              </w:rPr>
              <w:t xml:space="preserve">) эллипс; </w:t>
            </w:r>
            <w:proofErr w:type="spellStart"/>
            <w:r>
              <w:rPr>
                <w:rFonts w:ascii="Times New Roman" w:hAnsi="Times New Roman" w:cs="Times New Roman"/>
                <w:bCs/>
                <w:i/>
                <w:iCs/>
                <w:sz w:val="28"/>
                <w:szCs w:val="28"/>
              </w:rPr>
              <w:t>д</w:t>
            </w:r>
            <w:proofErr w:type="spellEnd"/>
            <w:r>
              <w:rPr>
                <w:rFonts w:ascii="Times New Roman" w:hAnsi="Times New Roman" w:cs="Times New Roman"/>
                <w:bCs/>
                <w:sz w:val="28"/>
                <w:szCs w:val="28"/>
              </w:rPr>
              <w:t>) окружность</w:t>
            </w:r>
          </w:p>
        </w:tc>
      </w:tr>
    </w:tbl>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Если виды рисунка не пронумерованы, можно использовать в экспликации терминологию расположения «верхний/ нижний/ средний/ левый/ правый», как показано на рис. 5.</w:t>
      </w:r>
    </w:p>
    <w:p w:rsidR="0091199F" w:rsidRDefault="0091199F">
      <w:pPr>
        <w:spacing w:after="0" w:line="480" w:lineRule="auto"/>
        <w:jc w:val="both"/>
        <w:rPr>
          <w:rFonts w:ascii="Times New Roman" w:hAnsi="Times New Roman" w:cs="Times New Roman"/>
          <w:bCs/>
          <w:sz w:val="28"/>
          <w:szCs w:val="28"/>
        </w:rPr>
      </w:pPr>
    </w:p>
    <w:tbl>
      <w:tblPr>
        <w:tblStyle w:val="ab"/>
        <w:tblW w:w="8720" w:type="dxa"/>
        <w:jc w:val="center"/>
        <w:tblLook w:val="04A0"/>
      </w:tblPr>
      <w:tblGrid>
        <w:gridCol w:w="8720"/>
      </w:tblGrid>
      <w:tr w:rsidR="0091199F">
        <w:trPr>
          <w:jc w:val="center"/>
        </w:trPr>
        <w:tc>
          <w:tcPr>
            <w:tcW w:w="8720" w:type="dxa"/>
          </w:tcPr>
          <w:p w:rsidR="0091199F" w:rsidRDefault="00997E06">
            <w:pPr>
              <w:spacing w:after="0" w:line="480" w:lineRule="auto"/>
              <w:jc w:val="center"/>
              <w:rPr>
                <w:rFonts w:ascii="Times New Roman" w:hAnsi="Times New Roman" w:cs="Times New Roman"/>
                <w:bCs/>
                <w:sz w:val="28"/>
                <w:szCs w:val="28"/>
              </w:rPr>
            </w:pPr>
            <w:r>
              <w:rPr>
                <w:noProof/>
              </w:rPr>
              <w:drawing>
                <wp:inline distT="0" distB="0" distL="0" distR="0">
                  <wp:extent cx="4668520" cy="2978150"/>
                  <wp:effectExtent l="0" t="0" r="0" b="0"/>
                  <wp:docPr id="5" name="Рисунок 7" descr="fig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7" descr="figure-5.png"/>
                          <pic:cNvPicPr>
                            <a:picLocks noChangeAspect="1" noChangeArrowheads="1"/>
                          </pic:cNvPicPr>
                        </pic:nvPicPr>
                        <pic:blipFill>
                          <a:blip r:embed="rId31"/>
                          <a:srcRect l="5525" t="7772" r="8028" b="16664"/>
                          <a:stretch>
                            <a:fillRect/>
                          </a:stretch>
                        </pic:blipFill>
                        <pic:spPr bwMode="auto">
                          <a:xfrm>
                            <a:off x="0" y="0"/>
                            <a:ext cx="4668520" cy="2978150"/>
                          </a:xfrm>
                          <a:prstGeom prst="rect">
                            <a:avLst/>
                          </a:prstGeom>
                        </pic:spPr>
                      </pic:pic>
                    </a:graphicData>
                  </a:graphic>
                </wp:inline>
              </w:drawing>
            </w:r>
          </w:p>
        </w:tc>
      </w:tr>
      <w:tr w:rsidR="0091199F">
        <w:trPr>
          <w:jc w:val="center"/>
        </w:trPr>
        <w:tc>
          <w:tcPr>
            <w:tcW w:w="8720" w:type="dxa"/>
          </w:tcPr>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Рис. 5. Геометрические фигуры: верхний ряд слева направо – треугольник, ромб и прямоугольник; нижний ряд слева направо – эллипс и окружность</w:t>
            </w:r>
          </w:p>
        </w:tc>
      </w:tr>
    </w:tbl>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Не добавляйте на рисунок фон или сетку, если это не является смысловой содержательной частью рисунка. Графики и диаграммы желательно готовить в векторных графических редакторах или специализированном ПО (напр. математических пакетах) и предоставляться в формате той программы (или средствами самого </w:t>
      </w:r>
      <w:proofErr w:type="gramStart"/>
      <w:r>
        <w:rPr>
          <w:rFonts w:ascii="Times New Roman" w:hAnsi="Times New Roman" w:cs="Times New Roman"/>
          <w:bCs/>
          <w:sz w:val="28"/>
          <w:szCs w:val="28"/>
        </w:rPr>
        <w:t>ПО</w:t>
      </w:r>
      <w:proofErr w:type="gramEnd"/>
      <w:r>
        <w:rPr>
          <w:rFonts w:ascii="Times New Roman" w:hAnsi="Times New Roman" w:cs="Times New Roman"/>
          <w:bCs/>
          <w:sz w:val="28"/>
          <w:szCs w:val="28"/>
        </w:rPr>
        <w:t xml:space="preserve"> сохранены в формате *.</w:t>
      </w:r>
      <w:proofErr w:type="spellStart"/>
      <w:r>
        <w:rPr>
          <w:rFonts w:ascii="Times New Roman" w:hAnsi="Times New Roman" w:cs="Times New Roman"/>
          <w:bCs/>
          <w:sz w:val="28"/>
          <w:szCs w:val="28"/>
          <w:lang w:val="en-US"/>
        </w:rPr>
        <w:t>png</w:t>
      </w:r>
      <w:proofErr w:type="spellEnd"/>
      <w:r>
        <w:rPr>
          <w:rFonts w:ascii="Times New Roman" w:hAnsi="Times New Roman" w:cs="Times New Roman"/>
          <w:bCs/>
          <w:sz w:val="28"/>
          <w:szCs w:val="28"/>
        </w:rPr>
        <w:t>, *.</w:t>
      </w:r>
      <w:r>
        <w:rPr>
          <w:rFonts w:ascii="Times New Roman" w:hAnsi="Times New Roman" w:cs="Times New Roman"/>
          <w:bCs/>
          <w:sz w:val="28"/>
          <w:szCs w:val="28"/>
          <w:lang w:val="en-US"/>
        </w:rPr>
        <w:t>jpg</w:t>
      </w:r>
      <w:r>
        <w:rPr>
          <w:rFonts w:ascii="Times New Roman" w:hAnsi="Times New Roman" w:cs="Times New Roman"/>
          <w:bCs/>
          <w:sz w:val="28"/>
          <w:szCs w:val="28"/>
        </w:rPr>
        <w:t>, *</w:t>
      </w:r>
      <w:r>
        <w:rPr>
          <w:rFonts w:ascii="Times New Roman" w:hAnsi="Times New Roman" w:cs="Times New Roman"/>
          <w:bCs/>
          <w:sz w:val="28"/>
          <w:szCs w:val="28"/>
          <w:lang w:val="en-US"/>
        </w:rPr>
        <w:t>bmp</w:t>
      </w:r>
      <w:r>
        <w:rPr>
          <w:rFonts w:ascii="Times New Roman" w:hAnsi="Times New Roman" w:cs="Times New Roman"/>
          <w:bCs/>
          <w:sz w:val="28"/>
          <w:szCs w:val="28"/>
        </w:rPr>
        <w:t>), в которой они выполнены или в формате *.</w:t>
      </w:r>
      <w:proofErr w:type="spellStart"/>
      <w:r>
        <w:rPr>
          <w:rFonts w:ascii="Times New Roman" w:hAnsi="Times New Roman" w:cs="Times New Roman"/>
          <w:bCs/>
          <w:sz w:val="28"/>
          <w:szCs w:val="28"/>
          <w:lang w:val="en-US"/>
        </w:rPr>
        <w:t>eps</w:t>
      </w:r>
      <w:proofErr w:type="spellEnd"/>
      <w:r>
        <w:rPr>
          <w:rFonts w:ascii="Times New Roman" w:hAnsi="Times New Roman" w:cs="Times New Roman"/>
          <w:bCs/>
          <w:sz w:val="28"/>
          <w:szCs w:val="28"/>
        </w:rPr>
        <w:t xml:space="preserve">.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Рисунки должны иметь разрешение не менее 600 </w:t>
      </w:r>
      <w:r>
        <w:rPr>
          <w:rFonts w:ascii="Times New Roman" w:hAnsi="Times New Roman" w:cs="Times New Roman"/>
          <w:bCs/>
          <w:sz w:val="28"/>
          <w:szCs w:val="28"/>
          <w:lang w:val="en-US"/>
        </w:rPr>
        <w:t>dpi</w:t>
      </w:r>
      <w:r>
        <w:rPr>
          <w:rFonts w:ascii="Times New Roman" w:hAnsi="Times New Roman" w:cs="Times New Roman"/>
          <w:bCs/>
          <w:sz w:val="28"/>
          <w:szCs w:val="28"/>
        </w:rPr>
        <w:t>. Все линии, обозначения, текст и символы должны хорошо читаться. Размер текста на рисунке должен быть равен соответственным элементам текста статьи.</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Четвёртый раздел: </w:t>
      </w:r>
      <w:r w:rsidR="00213CF7">
        <w:rPr>
          <w:rFonts w:ascii="Times New Roman" w:hAnsi="Times New Roman" w:cs="Times New Roman"/>
          <w:b/>
          <w:bCs/>
          <w:sz w:val="28"/>
          <w:szCs w:val="28"/>
        </w:rPr>
        <w:t>а здесь расскажем о списке</w:t>
      </w:r>
      <w:r>
        <w:rPr>
          <w:rFonts w:ascii="Times New Roman" w:hAnsi="Times New Roman" w:cs="Times New Roman"/>
          <w:b/>
          <w:bCs/>
          <w:sz w:val="28"/>
          <w:szCs w:val="28"/>
        </w:rPr>
        <w:t xml:space="preserve"> литературы</w:t>
      </w:r>
    </w:p>
    <w:p w:rsidR="0091199F" w:rsidRDefault="0091199F">
      <w:pPr>
        <w:spacing w:after="0" w:line="480" w:lineRule="auto"/>
        <w:jc w:val="both"/>
        <w:rPr>
          <w:rFonts w:ascii="Times New Roman" w:hAnsi="Times New Roman" w:cs="Times New Roman"/>
          <w:b/>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 xml:space="preserve">атьи. </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В качестве примера посмотрите несколько вариантов оформления списка литературы:</w:t>
      </w:r>
    </w:p>
    <w:p w:rsidR="0091199F" w:rsidRDefault="00997E06">
      <w:pPr>
        <w:spacing w:after="0" w:line="480" w:lineRule="auto"/>
        <w:jc w:val="both"/>
        <w:rPr>
          <w:i/>
          <w:iCs/>
        </w:rPr>
      </w:pPr>
      <w:r>
        <w:rPr>
          <w:rFonts w:ascii="Times New Roman" w:hAnsi="Times New Roman" w:cs="Times New Roman"/>
          <w:i/>
          <w:iCs/>
          <w:sz w:val="28"/>
          <w:szCs w:val="28"/>
        </w:rPr>
        <w:t>Статья из журнала:</w:t>
      </w:r>
    </w:p>
    <w:p w:rsidR="0091199F" w:rsidRDefault="00997E06">
      <w:pPr>
        <w:spacing w:after="0" w:line="480" w:lineRule="auto"/>
        <w:jc w:val="both"/>
        <w:rPr>
          <w:i/>
          <w:iCs/>
        </w:rPr>
      </w:pPr>
      <w:r>
        <w:rPr>
          <w:rFonts w:ascii="Times New Roman" w:hAnsi="Times New Roman" w:cs="Times New Roman"/>
          <w:i/>
          <w:iCs/>
          <w:sz w:val="28"/>
          <w:szCs w:val="28"/>
        </w:rPr>
        <w:lastRenderedPageBreak/>
        <w:t>В случае если в статье до 6-ти авторов включительно, все авторы указываются в ссылке:</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Сенник А.И., Милюков С.В., </w:t>
      </w:r>
      <w:proofErr w:type="spellStart"/>
      <w:r>
        <w:rPr>
          <w:rFonts w:ascii="Times New Roman" w:hAnsi="Times New Roman" w:cs="Times New Roman"/>
          <w:bCs/>
          <w:sz w:val="28"/>
          <w:szCs w:val="28"/>
        </w:rPr>
        <w:t>Прошкина</w:t>
      </w:r>
      <w:proofErr w:type="spellEnd"/>
      <w:r>
        <w:rPr>
          <w:rFonts w:ascii="Times New Roman" w:hAnsi="Times New Roman" w:cs="Times New Roman"/>
          <w:bCs/>
          <w:sz w:val="28"/>
          <w:szCs w:val="28"/>
        </w:rPr>
        <w:t xml:space="preserve"> О.Б. Образование выбросов сероводорода при внешней грануляции доменных шлаков // Вестник Магнитогорского государственного технического университета им. Г.Н. Носова. 2008. № 3. С. 75–79.</w:t>
      </w:r>
    </w:p>
    <w:p w:rsidR="0091199F" w:rsidRDefault="00997E06">
      <w:pPr>
        <w:spacing w:after="0" w:line="48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Трушко</w:t>
      </w:r>
      <w:proofErr w:type="spellEnd"/>
      <w:r>
        <w:rPr>
          <w:rFonts w:ascii="Times New Roman" w:hAnsi="Times New Roman" w:cs="Times New Roman"/>
          <w:bCs/>
          <w:sz w:val="28"/>
          <w:szCs w:val="28"/>
        </w:rPr>
        <w:t xml:space="preserve"> В.Л., Утков В.А., </w:t>
      </w:r>
      <w:proofErr w:type="spellStart"/>
      <w:r>
        <w:rPr>
          <w:rFonts w:ascii="Times New Roman" w:hAnsi="Times New Roman" w:cs="Times New Roman"/>
          <w:bCs/>
          <w:sz w:val="28"/>
          <w:szCs w:val="28"/>
        </w:rPr>
        <w:t>Бажин</w:t>
      </w:r>
      <w:proofErr w:type="spellEnd"/>
      <w:r>
        <w:rPr>
          <w:rFonts w:ascii="Times New Roman" w:hAnsi="Times New Roman" w:cs="Times New Roman"/>
          <w:bCs/>
          <w:sz w:val="28"/>
          <w:szCs w:val="28"/>
        </w:rPr>
        <w:t xml:space="preserve"> В.Ю. Актуальности и возможности полной переработки красных шламов глиноземного производства // Записки горного института. 2017. Т. 227. С. 547–553.</w:t>
      </w:r>
    </w:p>
    <w:p w:rsidR="0091199F" w:rsidRDefault="00997E06">
      <w:pPr>
        <w:spacing w:after="0" w:line="480" w:lineRule="auto"/>
        <w:jc w:val="both"/>
        <w:rPr>
          <w:i/>
          <w:iCs/>
        </w:rPr>
      </w:pPr>
      <w:r>
        <w:rPr>
          <w:rFonts w:ascii="Times New Roman" w:hAnsi="Times New Roman" w:cs="Times New Roman"/>
          <w:i/>
          <w:iCs/>
          <w:sz w:val="28"/>
          <w:szCs w:val="28"/>
        </w:rPr>
        <w:t>Если авторов в статье больше 6-ти, то ставится «и др.»:</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Виноградов А.М., Пинаев А.А., Виноградов Д.А., Пузин А.В., Шадрин В.Г., </w:t>
      </w:r>
      <w:proofErr w:type="spellStart"/>
      <w:r>
        <w:rPr>
          <w:rFonts w:ascii="Times New Roman" w:hAnsi="Times New Roman" w:cs="Times New Roman"/>
          <w:bCs/>
          <w:sz w:val="28"/>
          <w:szCs w:val="28"/>
        </w:rPr>
        <w:t>Зорько</w:t>
      </w:r>
      <w:proofErr w:type="spellEnd"/>
      <w:r>
        <w:rPr>
          <w:rFonts w:ascii="Times New Roman" w:hAnsi="Times New Roman" w:cs="Times New Roman"/>
          <w:bCs/>
          <w:sz w:val="28"/>
          <w:szCs w:val="28"/>
        </w:rPr>
        <w:t xml:space="preserve"> Н.В. [и др.] Повышение эффективности укрытия электролизеров </w:t>
      </w:r>
      <w:proofErr w:type="spellStart"/>
      <w:r>
        <w:rPr>
          <w:rFonts w:ascii="Times New Roman" w:hAnsi="Times New Roman" w:cs="Times New Roman"/>
          <w:bCs/>
          <w:sz w:val="28"/>
          <w:szCs w:val="28"/>
        </w:rPr>
        <w:t>Содерберга</w:t>
      </w:r>
      <w:proofErr w:type="spellEnd"/>
      <w:r>
        <w:rPr>
          <w:rFonts w:ascii="Times New Roman" w:hAnsi="Times New Roman" w:cs="Times New Roman"/>
          <w:bCs/>
          <w:sz w:val="28"/>
          <w:szCs w:val="28"/>
        </w:rPr>
        <w:t xml:space="preserve"> // Известия высших учебных заведений. Цветная металлургия. 2017. № 1. С. 19–30. </w:t>
      </w:r>
    </w:p>
    <w:p w:rsidR="0091199F" w:rsidRDefault="00997E06">
      <w:pPr>
        <w:spacing w:after="0" w:line="480" w:lineRule="auto"/>
        <w:jc w:val="both"/>
        <w:rPr>
          <w:i/>
          <w:iCs/>
        </w:rPr>
      </w:pPr>
      <w:r>
        <w:rPr>
          <w:rFonts w:ascii="Times New Roman" w:hAnsi="Times New Roman" w:cs="Times New Roman"/>
          <w:i/>
          <w:iCs/>
          <w:sz w:val="28"/>
          <w:szCs w:val="28"/>
        </w:rPr>
        <w:t>Статья из электронного журнала:</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Журавлев А.Г. Тенденции развития транспортных систем карьеров с использованием роботизированных машин // Проблемы </w:t>
      </w:r>
      <w:proofErr w:type="spellStart"/>
      <w:r>
        <w:rPr>
          <w:rFonts w:ascii="Times New Roman" w:hAnsi="Times New Roman" w:cs="Times New Roman"/>
          <w:bCs/>
          <w:sz w:val="28"/>
          <w:szCs w:val="28"/>
        </w:rPr>
        <w:t>недропользования</w:t>
      </w:r>
      <w:proofErr w:type="spellEnd"/>
      <w:r>
        <w:rPr>
          <w:rFonts w:ascii="Times New Roman" w:hAnsi="Times New Roman" w:cs="Times New Roman"/>
          <w:bCs/>
          <w:sz w:val="28"/>
          <w:szCs w:val="28"/>
        </w:rPr>
        <w:t>. 2014. № 3 (55). С. 164–175. [Электронный ресурс]. URL: https://trud.igduran.ru/edition/3 (22.08.2018).</w:t>
      </w:r>
    </w:p>
    <w:p w:rsidR="0091199F" w:rsidRDefault="00997E06">
      <w:pPr>
        <w:spacing w:after="0" w:line="480" w:lineRule="auto"/>
        <w:jc w:val="both"/>
        <w:rPr>
          <w:i/>
          <w:iCs/>
        </w:rPr>
      </w:pPr>
      <w:r>
        <w:rPr>
          <w:rFonts w:ascii="Times New Roman" w:hAnsi="Times New Roman" w:cs="Times New Roman"/>
          <w:i/>
          <w:iCs/>
          <w:sz w:val="28"/>
          <w:szCs w:val="28"/>
        </w:rPr>
        <w:t>Статья из сборника материалов конференций:</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Давыдов В.В., Ерохин П.М., Кирилов К.Ю. Гиперповерхность мощностей установившихся режимов электрической системы // Электроэнергетика глазами молодежи: сб. </w:t>
      </w:r>
      <w:proofErr w:type="spellStart"/>
      <w:r>
        <w:rPr>
          <w:rFonts w:ascii="Times New Roman" w:hAnsi="Times New Roman" w:cs="Times New Roman"/>
          <w:bCs/>
          <w:sz w:val="28"/>
          <w:szCs w:val="28"/>
        </w:rPr>
        <w:t>научн</w:t>
      </w:r>
      <w:proofErr w:type="spellEnd"/>
      <w:r>
        <w:rPr>
          <w:rFonts w:ascii="Times New Roman" w:hAnsi="Times New Roman" w:cs="Times New Roman"/>
          <w:bCs/>
          <w:sz w:val="28"/>
          <w:szCs w:val="28"/>
        </w:rPr>
        <w:t xml:space="preserve">. тр. III </w:t>
      </w:r>
      <w:proofErr w:type="spellStart"/>
      <w:r>
        <w:rPr>
          <w:rFonts w:ascii="Times New Roman" w:hAnsi="Times New Roman" w:cs="Times New Roman"/>
          <w:bCs/>
          <w:sz w:val="28"/>
          <w:szCs w:val="28"/>
        </w:rPr>
        <w:t>Междунар</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lastRenderedPageBreak/>
        <w:t>науч</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техн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конф</w:t>
      </w:r>
      <w:proofErr w:type="spellEnd"/>
      <w:r>
        <w:rPr>
          <w:rFonts w:ascii="Times New Roman" w:hAnsi="Times New Roman" w:cs="Times New Roman"/>
          <w:bCs/>
          <w:sz w:val="28"/>
          <w:szCs w:val="28"/>
        </w:rPr>
        <w:t>. (г. Екатеринбург, 22–26 октября 2012 г.). Екатеринбург, 2012. Т. 1. С. 131–134.</w:t>
      </w:r>
    </w:p>
    <w:p w:rsidR="0091199F" w:rsidRDefault="00997E06">
      <w:pPr>
        <w:spacing w:after="0" w:line="480" w:lineRule="auto"/>
        <w:jc w:val="both"/>
        <w:rPr>
          <w:i/>
          <w:iCs/>
        </w:rPr>
      </w:pPr>
      <w:r>
        <w:rPr>
          <w:rFonts w:ascii="Times New Roman" w:hAnsi="Times New Roman" w:cs="Times New Roman"/>
          <w:i/>
          <w:iCs/>
          <w:sz w:val="28"/>
          <w:szCs w:val="28"/>
        </w:rPr>
        <w:t>Статья из непериодического сборника:</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Иванов Ф.М. Эффективность использования </w:t>
      </w:r>
      <w:proofErr w:type="spellStart"/>
      <w:r>
        <w:rPr>
          <w:rFonts w:ascii="Times New Roman" w:hAnsi="Times New Roman" w:cs="Times New Roman"/>
          <w:bCs/>
          <w:sz w:val="28"/>
          <w:szCs w:val="28"/>
        </w:rPr>
        <w:t>суперпластификаторов</w:t>
      </w:r>
      <w:proofErr w:type="spellEnd"/>
      <w:r>
        <w:rPr>
          <w:rFonts w:ascii="Times New Roman" w:hAnsi="Times New Roman" w:cs="Times New Roman"/>
          <w:bCs/>
          <w:sz w:val="28"/>
          <w:szCs w:val="28"/>
        </w:rPr>
        <w:t xml:space="preserve"> // Бетоны с эффективными модифицирующими добавками: сб. статей / под ред. А.В. Петрова. М.: Изд-во НИИЖБ, 1985. С. 3–7.</w:t>
      </w:r>
    </w:p>
    <w:p w:rsidR="0091199F" w:rsidRDefault="00997E06">
      <w:pPr>
        <w:spacing w:after="0" w:line="480" w:lineRule="auto"/>
        <w:jc w:val="both"/>
        <w:rPr>
          <w:i/>
          <w:iCs/>
        </w:rPr>
      </w:pPr>
      <w:r>
        <w:rPr>
          <w:rFonts w:ascii="Times New Roman" w:hAnsi="Times New Roman" w:cs="Times New Roman"/>
          <w:i/>
          <w:iCs/>
          <w:sz w:val="28"/>
          <w:szCs w:val="28"/>
        </w:rPr>
        <w:t>Книга, монография:</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Шахрай С.Г., </w:t>
      </w:r>
      <w:proofErr w:type="spellStart"/>
      <w:r>
        <w:rPr>
          <w:rFonts w:ascii="Times New Roman" w:hAnsi="Times New Roman" w:cs="Times New Roman"/>
          <w:bCs/>
          <w:sz w:val="28"/>
          <w:szCs w:val="28"/>
        </w:rPr>
        <w:t>Коростовенко</w:t>
      </w:r>
      <w:proofErr w:type="spellEnd"/>
      <w:r>
        <w:rPr>
          <w:rFonts w:ascii="Times New Roman" w:hAnsi="Times New Roman" w:cs="Times New Roman"/>
          <w:bCs/>
          <w:sz w:val="28"/>
          <w:szCs w:val="28"/>
        </w:rPr>
        <w:t xml:space="preserve"> В.В., </w:t>
      </w:r>
      <w:proofErr w:type="spellStart"/>
      <w:r>
        <w:rPr>
          <w:rFonts w:ascii="Times New Roman" w:hAnsi="Times New Roman" w:cs="Times New Roman"/>
          <w:bCs/>
          <w:sz w:val="28"/>
          <w:szCs w:val="28"/>
        </w:rPr>
        <w:t>Ребрик</w:t>
      </w:r>
      <w:proofErr w:type="spellEnd"/>
      <w:r>
        <w:rPr>
          <w:rFonts w:ascii="Times New Roman" w:hAnsi="Times New Roman" w:cs="Times New Roman"/>
          <w:bCs/>
          <w:sz w:val="28"/>
          <w:szCs w:val="28"/>
        </w:rPr>
        <w:t xml:space="preserve"> И.И. Совершенствование систем </w:t>
      </w:r>
      <w:proofErr w:type="gramStart"/>
      <w:r>
        <w:rPr>
          <w:rFonts w:ascii="Times New Roman" w:hAnsi="Times New Roman" w:cs="Times New Roman"/>
          <w:bCs/>
          <w:sz w:val="28"/>
          <w:szCs w:val="28"/>
        </w:rPr>
        <w:t>колокольного</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газоотсоса</w:t>
      </w:r>
      <w:proofErr w:type="spellEnd"/>
      <w:r>
        <w:rPr>
          <w:rFonts w:ascii="Times New Roman" w:hAnsi="Times New Roman" w:cs="Times New Roman"/>
          <w:bCs/>
          <w:sz w:val="28"/>
          <w:szCs w:val="28"/>
        </w:rPr>
        <w:t xml:space="preserve"> на мощных электролизерах </w:t>
      </w:r>
      <w:proofErr w:type="spellStart"/>
      <w:r>
        <w:rPr>
          <w:rFonts w:ascii="Times New Roman" w:hAnsi="Times New Roman" w:cs="Times New Roman"/>
          <w:bCs/>
          <w:sz w:val="28"/>
          <w:szCs w:val="28"/>
        </w:rPr>
        <w:t>Содерберга</w:t>
      </w:r>
      <w:proofErr w:type="spellEnd"/>
      <w:r>
        <w:rPr>
          <w:rFonts w:ascii="Times New Roman" w:hAnsi="Times New Roman" w:cs="Times New Roman"/>
          <w:bCs/>
          <w:sz w:val="28"/>
          <w:szCs w:val="28"/>
        </w:rPr>
        <w:t>. Красноярск: Изд-во СФУ, 2010. 145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91199F" w:rsidRDefault="00997E06">
      <w:pPr>
        <w:spacing w:after="0" w:line="48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Маклюэн</w:t>
      </w:r>
      <w:proofErr w:type="spellEnd"/>
      <w:r>
        <w:rPr>
          <w:rFonts w:ascii="Times New Roman" w:hAnsi="Times New Roman" w:cs="Times New Roman"/>
          <w:bCs/>
          <w:sz w:val="28"/>
          <w:szCs w:val="28"/>
        </w:rPr>
        <w:t xml:space="preserve"> М. Галактика </w:t>
      </w:r>
      <w:proofErr w:type="spellStart"/>
      <w:r>
        <w:rPr>
          <w:rFonts w:ascii="Times New Roman" w:hAnsi="Times New Roman" w:cs="Times New Roman"/>
          <w:bCs/>
          <w:sz w:val="28"/>
          <w:szCs w:val="28"/>
        </w:rPr>
        <w:t>Гутенберга</w:t>
      </w:r>
      <w:proofErr w:type="spellEnd"/>
      <w:r>
        <w:rPr>
          <w:rFonts w:ascii="Times New Roman" w:hAnsi="Times New Roman" w:cs="Times New Roman"/>
          <w:bCs/>
          <w:sz w:val="28"/>
          <w:szCs w:val="28"/>
        </w:rPr>
        <w:t>. Становление человека печатающего / пер. с англ. И.О. Тюриной. М.: Академический Проект, 2005. 443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Белинский В.Г. Полное собрание сочинений: в 13 т. М.: Изд-во АН СССР, 1956. Т. 12. 596 </w:t>
      </w:r>
      <w:proofErr w:type="spellStart"/>
      <w:r>
        <w:rPr>
          <w:rFonts w:ascii="Times New Roman" w:hAnsi="Times New Roman" w:cs="Times New Roman"/>
          <w:bCs/>
          <w:sz w:val="28"/>
          <w:szCs w:val="28"/>
        </w:rPr>
        <w:t>c</w:t>
      </w:r>
      <w:proofErr w:type="spellEnd"/>
      <w:r>
        <w:rPr>
          <w:rFonts w:ascii="Times New Roman" w:hAnsi="Times New Roman" w:cs="Times New Roman"/>
          <w:bCs/>
          <w:sz w:val="28"/>
          <w:szCs w:val="28"/>
        </w:rPr>
        <w:t>.</w:t>
      </w:r>
    </w:p>
    <w:p w:rsidR="0091199F" w:rsidRDefault="00997E06">
      <w:pPr>
        <w:spacing w:after="0" w:line="480" w:lineRule="auto"/>
        <w:jc w:val="both"/>
        <w:rPr>
          <w:i/>
          <w:iCs/>
        </w:rPr>
      </w:pPr>
      <w:r>
        <w:rPr>
          <w:rFonts w:ascii="Times New Roman" w:hAnsi="Times New Roman" w:cs="Times New Roman"/>
          <w:i/>
          <w:iCs/>
          <w:sz w:val="28"/>
          <w:szCs w:val="28"/>
        </w:rPr>
        <w:t>Электронная книга:</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Захаров А.И., Яковлев О.И., Смирнов В.М. Спутниковый мониторинг Земли: Радиолокационное зондирование поверхности. М.: КРАСАНД, 2012. 248 с. [Электронный ресурс]. URL: https://nashol.com/2017112597652/sputnikovii-monitoring-zemli-radiolokacionnoe-zondirovanie-poverhnosti-zaharov-a-i-yakovlev-o-i-smirnov-v-m-2012.html (12.05.2019).</w:t>
      </w:r>
    </w:p>
    <w:p w:rsidR="0091199F" w:rsidRDefault="00997E06">
      <w:pPr>
        <w:spacing w:after="0" w:line="480" w:lineRule="auto"/>
        <w:jc w:val="both"/>
        <w:rPr>
          <w:i/>
          <w:iCs/>
        </w:rPr>
      </w:pPr>
      <w:r>
        <w:rPr>
          <w:rFonts w:ascii="Times New Roman" w:hAnsi="Times New Roman" w:cs="Times New Roman"/>
          <w:i/>
          <w:iCs/>
          <w:sz w:val="28"/>
          <w:szCs w:val="28"/>
        </w:rPr>
        <w:t>Интернет-ресурс:</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Нечаев А.Г. Гидроизоляционные материалы, ремонтные составы и материалы специального назначения // ООО «</w:t>
      </w:r>
      <w:proofErr w:type="spellStart"/>
      <w:r>
        <w:rPr>
          <w:rFonts w:ascii="Times New Roman" w:hAnsi="Times New Roman" w:cs="Times New Roman"/>
          <w:bCs/>
          <w:sz w:val="28"/>
          <w:szCs w:val="28"/>
        </w:rPr>
        <w:t>НеваАкваСтоп</w:t>
      </w:r>
      <w:proofErr w:type="spellEnd"/>
      <w:r>
        <w:rPr>
          <w:rFonts w:ascii="Times New Roman" w:hAnsi="Times New Roman" w:cs="Times New Roman"/>
          <w:bCs/>
          <w:sz w:val="28"/>
          <w:szCs w:val="28"/>
        </w:rPr>
        <w:t>» [Электронный ресурс]. URL: http://nevaaquastop.ru (10.09.2018).</w:t>
      </w:r>
    </w:p>
    <w:p w:rsidR="0091199F" w:rsidRDefault="00997E06">
      <w:pPr>
        <w:spacing w:after="0" w:line="480" w:lineRule="auto"/>
        <w:jc w:val="both"/>
        <w:rPr>
          <w:i/>
          <w:iCs/>
        </w:rPr>
      </w:pPr>
      <w:r>
        <w:rPr>
          <w:rFonts w:ascii="Times New Roman" w:hAnsi="Times New Roman" w:cs="Times New Roman"/>
          <w:i/>
          <w:iCs/>
          <w:sz w:val="28"/>
          <w:szCs w:val="28"/>
        </w:rPr>
        <w:t>Патент:</w:t>
      </w:r>
    </w:p>
    <w:p w:rsidR="0091199F" w:rsidRDefault="00997E06">
      <w:pPr>
        <w:spacing w:after="0" w:line="480" w:lineRule="auto"/>
        <w:jc w:val="both"/>
        <w:rPr>
          <w:rFonts w:ascii="Times New Roman" w:hAnsi="Times New Roman" w:cs="Times New Roman"/>
          <w:bCs/>
          <w:sz w:val="28"/>
          <w:szCs w:val="28"/>
          <w:lang w:val="en-US"/>
        </w:rPr>
      </w:pPr>
      <w:r>
        <w:rPr>
          <w:rFonts w:ascii="Times New Roman" w:hAnsi="Times New Roman" w:cs="Times New Roman"/>
          <w:bCs/>
          <w:sz w:val="28"/>
          <w:szCs w:val="28"/>
        </w:rPr>
        <w:t xml:space="preserve">Пат. № 2667658, Российская Федерация, G05B19/4103, A47L 15/46. Многокоординатный цифровой интерполятор / И.Н </w:t>
      </w:r>
      <w:proofErr w:type="spellStart"/>
      <w:r>
        <w:rPr>
          <w:rFonts w:ascii="Times New Roman" w:hAnsi="Times New Roman" w:cs="Times New Roman"/>
          <w:bCs/>
          <w:sz w:val="28"/>
          <w:szCs w:val="28"/>
        </w:rPr>
        <w:t>Булатникова</w:t>
      </w:r>
      <w:proofErr w:type="spellEnd"/>
      <w:r>
        <w:rPr>
          <w:rFonts w:ascii="Times New Roman" w:hAnsi="Times New Roman" w:cs="Times New Roman"/>
          <w:bCs/>
          <w:sz w:val="28"/>
          <w:szCs w:val="28"/>
        </w:rPr>
        <w:t xml:space="preserve">, Н.Н. </w:t>
      </w:r>
      <w:proofErr w:type="spellStart"/>
      <w:r>
        <w:rPr>
          <w:rFonts w:ascii="Times New Roman" w:hAnsi="Times New Roman" w:cs="Times New Roman"/>
          <w:bCs/>
          <w:sz w:val="28"/>
          <w:szCs w:val="28"/>
        </w:rPr>
        <w:t>Гершунина</w:t>
      </w:r>
      <w:proofErr w:type="spellEnd"/>
      <w:r>
        <w:rPr>
          <w:rFonts w:ascii="Times New Roman" w:hAnsi="Times New Roman" w:cs="Times New Roman"/>
          <w:bCs/>
          <w:sz w:val="28"/>
          <w:szCs w:val="28"/>
        </w:rPr>
        <w:t xml:space="preserve">; заявитель и </w:t>
      </w:r>
      <w:proofErr w:type="spellStart"/>
      <w:r>
        <w:rPr>
          <w:rFonts w:ascii="Times New Roman" w:hAnsi="Times New Roman" w:cs="Times New Roman"/>
          <w:bCs/>
          <w:sz w:val="28"/>
          <w:szCs w:val="28"/>
        </w:rPr>
        <w:t>патентообладатель</w:t>
      </w:r>
      <w:proofErr w:type="spellEnd"/>
      <w:r>
        <w:rPr>
          <w:rFonts w:ascii="Times New Roman" w:hAnsi="Times New Roman" w:cs="Times New Roman"/>
          <w:bCs/>
          <w:sz w:val="28"/>
          <w:szCs w:val="28"/>
        </w:rPr>
        <w:t xml:space="preserve"> Кубанский государственный технологический университет. </w:t>
      </w:r>
      <w:proofErr w:type="spellStart"/>
      <w:r>
        <w:rPr>
          <w:rFonts w:ascii="Times New Roman" w:hAnsi="Times New Roman" w:cs="Times New Roman"/>
          <w:bCs/>
          <w:sz w:val="28"/>
          <w:szCs w:val="28"/>
        </w:rPr>
        <w:t>Заявл</w:t>
      </w:r>
      <w:proofErr w:type="spellEnd"/>
      <w:r>
        <w:rPr>
          <w:rFonts w:ascii="Times New Roman" w:hAnsi="Times New Roman" w:cs="Times New Roman"/>
          <w:bCs/>
          <w:sz w:val="28"/>
          <w:szCs w:val="28"/>
          <w:lang w:val="en-US"/>
        </w:rPr>
        <w:t xml:space="preserve">. 03.10.2017; </w:t>
      </w:r>
      <w:proofErr w:type="spellStart"/>
      <w:r>
        <w:rPr>
          <w:rFonts w:ascii="Times New Roman" w:hAnsi="Times New Roman" w:cs="Times New Roman"/>
          <w:bCs/>
          <w:sz w:val="28"/>
          <w:szCs w:val="28"/>
        </w:rPr>
        <w:t>опубл</w:t>
      </w:r>
      <w:proofErr w:type="spellEnd"/>
      <w:r>
        <w:rPr>
          <w:rFonts w:ascii="Times New Roman" w:hAnsi="Times New Roman" w:cs="Times New Roman"/>
          <w:bCs/>
          <w:sz w:val="28"/>
          <w:szCs w:val="28"/>
          <w:lang w:val="en-US"/>
        </w:rPr>
        <w:t xml:space="preserve">. 21.09.2018. </w:t>
      </w:r>
      <w:proofErr w:type="spellStart"/>
      <w:r>
        <w:rPr>
          <w:rFonts w:ascii="Times New Roman" w:hAnsi="Times New Roman" w:cs="Times New Roman"/>
          <w:bCs/>
          <w:sz w:val="28"/>
          <w:szCs w:val="28"/>
        </w:rPr>
        <w:t>Бюл</w:t>
      </w:r>
      <w:proofErr w:type="spellEnd"/>
      <w:r>
        <w:rPr>
          <w:rFonts w:ascii="Times New Roman" w:hAnsi="Times New Roman" w:cs="Times New Roman"/>
          <w:bCs/>
          <w:sz w:val="28"/>
          <w:szCs w:val="28"/>
          <w:lang w:val="en-US"/>
        </w:rPr>
        <w:t>. № 27.</w:t>
      </w:r>
    </w:p>
    <w:p w:rsidR="0091199F" w:rsidRPr="00997E06" w:rsidRDefault="00997E06">
      <w:pPr>
        <w:spacing w:after="0" w:line="480" w:lineRule="auto"/>
        <w:jc w:val="both"/>
        <w:rPr>
          <w:i/>
          <w:iCs/>
          <w:lang w:val="en-US"/>
        </w:rPr>
      </w:pPr>
      <w:proofErr w:type="spellStart"/>
      <w:r>
        <w:rPr>
          <w:rFonts w:ascii="Times New Roman" w:hAnsi="Times New Roman" w:cs="Times New Roman"/>
          <w:i/>
          <w:iCs/>
          <w:sz w:val="28"/>
          <w:szCs w:val="28"/>
        </w:rPr>
        <w:t>Статьяизиностранногожурнала</w:t>
      </w:r>
      <w:proofErr w:type="spellEnd"/>
      <w:r>
        <w:rPr>
          <w:rFonts w:ascii="Times New Roman" w:hAnsi="Times New Roman" w:cs="Times New Roman"/>
          <w:i/>
          <w:iCs/>
          <w:sz w:val="28"/>
          <w:szCs w:val="28"/>
          <w:lang w:val="en-US"/>
        </w:rPr>
        <w:t>:</w:t>
      </w:r>
    </w:p>
    <w:p w:rsidR="0091199F" w:rsidRDefault="00997E06">
      <w:pPr>
        <w:spacing w:after="0" w:line="480" w:lineRule="auto"/>
        <w:jc w:val="both"/>
        <w:rPr>
          <w:rFonts w:ascii="Times New Roman" w:hAnsi="Times New Roman" w:cs="Times New Roman"/>
          <w:bCs/>
          <w:sz w:val="28"/>
          <w:szCs w:val="28"/>
        </w:rPr>
      </w:pPr>
      <w:proofErr w:type="spellStart"/>
      <w:r>
        <w:rPr>
          <w:rFonts w:ascii="Times New Roman" w:hAnsi="Times New Roman" w:cs="Times New Roman"/>
          <w:bCs/>
          <w:sz w:val="28"/>
          <w:szCs w:val="28"/>
          <w:lang w:val="en-US"/>
        </w:rPr>
        <w:t>Ringdalen</w:t>
      </w:r>
      <w:proofErr w:type="spellEnd"/>
      <w:r>
        <w:rPr>
          <w:rFonts w:ascii="Times New Roman" w:hAnsi="Times New Roman" w:cs="Times New Roman"/>
          <w:bCs/>
          <w:sz w:val="28"/>
          <w:szCs w:val="28"/>
          <w:lang w:val="en-US"/>
        </w:rPr>
        <w:t xml:space="preserve"> E., </w:t>
      </w:r>
      <w:proofErr w:type="spellStart"/>
      <w:r>
        <w:rPr>
          <w:rFonts w:ascii="Times New Roman" w:hAnsi="Times New Roman" w:cs="Times New Roman"/>
          <w:bCs/>
          <w:sz w:val="28"/>
          <w:szCs w:val="28"/>
          <w:lang w:val="en-US"/>
        </w:rPr>
        <w:t>Tangstad</w:t>
      </w:r>
      <w:proofErr w:type="spellEnd"/>
      <w:r>
        <w:rPr>
          <w:rFonts w:ascii="Times New Roman" w:hAnsi="Times New Roman" w:cs="Times New Roman"/>
          <w:bCs/>
          <w:sz w:val="28"/>
          <w:szCs w:val="28"/>
          <w:lang w:val="en-US"/>
        </w:rPr>
        <w:t xml:space="preserve"> M. Reaction Mechanisms in </w:t>
      </w:r>
      <w:proofErr w:type="spellStart"/>
      <w:r>
        <w:rPr>
          <w:rFonts w:ascii="Times New Roman" w:hAnsi="Times New Roman" w:cs="Times New Roman"/>
          <w:bCs/>
          <w:sz w:val="28"/>
          <w:szCs w:val="28"/>
          <w:lang w:val="en-US"/>
        </w:rPr>
        <w:t>Carbothermic</w:t>
      </w:r>
      <w:proofErr w:type="spellEnd"/>
      <w:r>
        <w:rPr>
          <w:rFonts w:ascii="Times New Roman" w:hAnsi="Times New Roman" w:cs="Times New Roman"/>
          <w:bCs/>
          <w:sz w:val="28"/>
          <w:szCs w:val="28"/>
          <w:lang w:val="en-US"/>
        </w:rPr>
        <w:t xml:space="preserve"> Production of Silicon, Study of Selected Reactions // </w:t>
      </w:r>
      <w:proofErr w:type="gramStart"/>
      <w:r>
        <w:rPr>
          <w:rFonts w:ascii="Times New Roman" w:hAnsi="Times New Roman" w:cs="Times New Roman"/>
          <w:bCs/>
          <w:sz w:val="28"/>
          <w:szCs w:val="28"/>
          <w:lang w:val="en-US"/>
        </w:rPr>
        <w:t>The</w:t>
      </w:r>
      <w:proofErr w:type="gramEnd"/>
      <w:r>
        <w:rPr>
          <w:rFonts w:ascii="Times New Roman" w:hAnsi="Times New Roman" w:cs="Times New Roman"/>
          <w:bCs/>
          <w:sz w:val="28"/>
          <w:szCs w:val="28"/>
          <w:lang w:val="en-US"/>
        </w:rPr>
        <w:t xml:space="preserve"> Minerals, Metals &amp; Materials Society (TMS). 2012. P</w:t>
      </w:r>
      <w:r>
        <w:rPr>
          <w:rFonts w:ascii="Times New Roman" w:hAnsi="Times New Roman" w:cs="Times New Roman"/>
          <w:bCs/>
          <w:sz w:val="28"/>
          <w:szCs w:val="28"/>
        </w:rPr>
        <w:t>. 195–203.</w:t>
      </w:r>
    </w:p>
    <w:p w:rsidR="0091199F" w:rsidRDefault="00997E06">
      <w:pPr>
        <w:spacing w:after="0" w:line="480" w:lineRule="auto"/>
        <w:jc w:val="both"/>
        <w:rPr>
          <w:i/>
          <w:iCs/>
        </w:rPr>
      </w:pPr>
      <w:r>
        <w:rPr>
          <w:rFonts w:ascii="Times New Roman" w:hAnsi="Times New Roman" w:cs="Times New Roman"/>
          <w:i/>
          <w:iCs/>
          <w:sz w:val="28"/>
          <w:szCs w:val="28"/>
        </w:rPr>
        <w:t>Статья из электронного иностранного журнала:</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lang w:val="en-US"/>
        </w:rPr>
        <w:t>Crystal</w:t>
      </w:r>
      <w:r w:rsidRPr="00213CF7">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w:t>
      </w:r>
      <w:r w:rsidRPr="00213CF7">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The</w:t>
      </w:r>
      <w:r w:rsidRPr="00213CF7">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Future</w:t>
      </w:r>
      <w:r w:rsidRPr="00213CF7">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of</w:t>
      </w:r>
      <w:r w:rsidRPr="00213CF7">
        <w:rPr>
          <w:rFonts w:ascii="Times New Roman" w:hAnsi="Times New Roman" w:cs="Times New Roman"/>
          <w:bCs/>
          <w:sz w:val="28"/>
          <w:szCs w:val="28"/>
          <w:lang w:val="en-US"/>
        </w:rPr>
        <w:t xml:space="preserve"> </w:t>
      </w:r>
      <w:proofErr w:type="spellStart"/>
      <w:r>
        <w:rPr>
          <w:rFonts w:ascii="Times New Roman" w:hAnsi="Times New Roman" w:cs="Times New Roman"/>
          <w:bCs/>
          <w:sz w:val="28"/>
          <w:szCs w:val="28"/>
          <w:lang w:val="en-US"/>
        </w:rPr>
        <w:t>Englishes</w:t>
      </w:r>
      <w:proofErr w:type="spellEnd"/>
      <w:r w:rsidRPr="00213CF7">
        <w:rPr>
          <w:rFonts w:ascii="Times New Roman" w:hAnsi="Times New Roman" w:cs="Times New Roman"/>
          <w:bCs/>
          <w:sz w:val="28"/>
          <w:szCs w:val="28"/>
          <w:lang w:val="en-US"/>
        </w:rPr>
        <w:t xml:space="preserve"> // </w:t>
      </w:r>
      <w:r>
        <w:rPr>
          <w:rFonts w:ascii="Times New Roman" w:hAnsi="Times New Roman" w:cs="Times New Roman"/>
          <w:bCs/>
          <w:sz w:val="28"/>
          <w:szCs w:val="28"/>
          <w:lang w:val="en-US"/>
        </w:rPr>
        <w:t>English</w:t>
      </w:r>
      <w:r w:rsidRPr="00213CF7">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Today</w:t>
      </w:r>
      <w:r w:rsidRPr="00213CF7">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1999. </w:t>
      </w:r>
      <w:proofErr w:type="spellStart"/>
      <w:proofErr w:type="gramStart"/>
      <w:r>
        <w:rPr>
          <w:rFonts w:ascii="Times New Roman" w:hAnsi="Times New Roman" w:cs="Times New Roman"/>
          <w:bCs/>
          <w:sz w:val="28"/>
          <w:szCs w:val="28"/>
          <w:lang w:val="en-US"/>
        </w:rPr>
        <w:t>Vol</w:t>
      </w:r>
      <w:proofErr w:type="spellEnd"/>
      <w:r>
        <w:rPr>
          <w:rFonts w:ascii="Times New Roman" w:hAnsi="Times New Roman" w:cs="Times New Roman"/>
          <w:bCs/>
          <w:sz w:val="28"/>
          <w:szCs w:val="28"/>
        </w:rPr>
        <w:t>. 15.</w:t>
      </w:r>
      <w:proofErr w:type="gramEnd"/>
      <w:r>
        <w:rPr>
          <w:rFonts w:ascii="Times New Roman" w:hAnsi="Times New Roman" w:cs="Times New Roman"/>
          <w:bCs/>
          <w:sz w:val="28"/>
          <w:szCs w:val="28"/>
        </w:rPr>
        <w:t xml:space="preserve"> № 2. Р. 10–20. [Электронный ресурс]. </w:t>
      </w:r>
      <w:r>
        <w:rPr>
          <w:rFonts w:ascii="Times New Roman" w:hAnsi="Times New Roman" w:cs="Times New Roman"/>
          <w:bCs/>
          <w:sz w:val="28"/>
          <w:szCs w:val="28"/>
          <w:lang w:val="en-US"/>
        </w:rPr>
        <w:t>URL</w:t>
      </w:r>
      <w:r>
        <w:rPr>
          <w:rFonts w:ascii="Times New Roman" w:hAnsi="Times New Roman" w:cs="Times New Roman"/>
          <w:bCs/>
          <w:sz w:val="28"/>
          <w:szCs w:val="28"/>
        </w:rPr>
        <w:t xml:space="preserve">: </w:t>
      </w:r>
      <w:hyperlink r:id="rId32">
        <w:r>
          <w:rPr>
            <w:rFonts w:ascii="Times New Roman" w:hAnsi="Times New Roman" w:cs="Times New Roman"/>
            <w:bCs/>
            <w:sz w:val="28"/>
            <w:szCs w:val="28"/>
            <w:lang w:val="en-US"/>
          </w:rPr>
          <w:t>www</w:t>
        </w:r>
        <w:r>
          <w:rPr>
            <w:rFonts w:ascii="Times New Roman" w:hAnsi="Times New Roman" w:cs="Times New Roman"/>
            <w:bCs/>
            <w:sz w:val="28"/>
            <w:szCs w:val="28"/>
          </w:rPr>
          <w:t>.</w:t>
        </w:r>
        <w:proofErr w:type="spellStart"/>
        <w:r>
          <w:rPr>
            <w:rFonts w:ascii="Times New Roman" w:hAnsi="Times New Roman" w:cs="Times New Roman"/>
            <w:bCs/>
            <w:sz w:val="28"/>
            <w:szCs w:val="28"/>
            <w:lang w:val="en-US"/>
          </w:rPr>
          <w:t>davidcrystal</w:t>
        </w:r>
        <w:proofErr w:type="spellEnd"/>
        <w:r>
          <w:rPr>
            <w:rFonts w:ascii="Times New Roman" w:hAnsi="Times New Roman" w:cs="Times New Roman"/>
            <w:bCs/>
            <w:sz w:val="28"/>
            <w:szCs w:val="28"/>
          </w:rPr>
          <w:t>.</w:t>
        </w:r>
        <w:r>
          <w:rPr>
            <w:rFonts w:ascii="Times New Roman" w:hAnsi="Times New Roman" w:cs="Times New Roman"/>
            <w:bCs/>
            <w:sz w:val="28"/>
            <w:szCs w:val="28"/>
            <w:lang w:val="en-US"/>
          </w:rPr>
          <w:t>com</w:t>
        </w:r>
        <w:r>
          <w:rPr>
            <w:rFonts w:ascii="Times New Roman" w:hAnsi="Times New Roman" w:cs="Times New Roman"/>
            <w:bCs/>
            <w:sz w:val="28"/>
            <w:szCs w:val="28"/>
          </w:rPr>
          <w:t>/?</w:t>
        </w:r>
        <w:proofErr w:type="spellStart"/>
        <w:r>
          <w:rPr>
            <w:rFonts w:ascii="Times New Roman" w:hAnsi="Times New Roman" w:cs="Times New Roman"/>
            <w:bCs/>
            <w:sz w:val="28"/>
            <w:szCs w:val="28"/>
            <w:lang w:val="en-US"/>
          </w:rPr>
          <w:t>fileid</w:t>
        </w:r>
        <w:proofErr w:type="spellEnd"/>
        <w:r>
          <w:rPr>
            <w:rFonts w:ascii="Times New Roman" w:hAnsi="Times New Roman" w:cs="Times New Roman"/>
            <w:bCs/>
            <w:sz w:val="28"/>
            <w:szCs w:val="28"/>
          </w:rPr>
          <w:t xml:space="preserve">=-4075 </w:t>
        </w:r>
      </w:hyperlink>
      <w:r>
        <w:rPr>
          <w:rFonts w:ascii="Times New Roman" w:hAnsi="Times New Roman" w:cs="Times New Roman"/>
          <w:bCs/>
          <w:sz w:val="28"/>
          <w:szCs w:val="28"/>
        </w:rPr>
        <w:t>(15.05.2019).</w:t>
      </w:r>
    </w:p>
    <w:p w:rsidR="0091199F" w:rsidRDefault="00997E06">
      <w:pPr>
        <w:spacing w:after="0" w:line="480" w:lineRule="auto"/>
        <w:jc w:val="both"/>
        <w:rPr>
          <w:i/>
          <w:iCs/>
        </w:rPr>
      </w:pPr>
      <w:r>
        <w:rPr>
          <w:rFonts w:ascii="Times New Roman" w:hAnsi="Times New Roman" w:cs="Times New Roman"/>
          <w:i/>
          <w:iCs/>
          <w:sz w:val="28"/>
          <w:szCs w:val="28"/>
        </w:rPr>
        <w:t>Книги, монографии на иностранном языке:</w:t>
      </w:r>
    </w:p>
    <w:p w:rsidR="0091199F" w:rsidRDefault="00997E06">
      <w:pPr>
        <w:spacing w:after="0" w:line="48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w:t>
      </w:r>
      <w:proofErr w:type="spellStart"/>
      <w:r>
        <w:rPr>
          <w:rFonts w:ascii="Times New Roman" w:hAnsi="Times New Roman" w:cs="Times New Roman"/>
          <w:bCs/>
          <w:sz w:val="28"/>
          <w:szCs w:val="28"/>
          <w:lang w:val="en-US"/>
        </w:rPr>
        <w:t>Altintas</w:t>
      </w:r>
      <w:proofErr w:type="spellEnd"/>
      <w:r>
        <w:rPr>
          <w:rFonts w:ascii="Times New Roman" w:hAnsi="Times New Roman" w:cs="Times New Roman"/>
          <w:bCs/>
          <w:sz w:val="28"/>
          <w:szCs w:val="28"/>
          <w:lang w:val="en-US"/>
        </w:rPr>
        <w:t xml:space="preserve"> Y. Manufacturing Automation: Metal cutting mechanics, machine tool vibrations and CNC design. New York: Cambridge University Press, 2012. </w:t>
      </w:r>
      <w:proofErr w:type="gramStart"/>
      <w:r>
        <w:rPr>
          <w:rFonts w:ascii="Times New Roman" w:hAnsi="Times New Roman" w:cs="Times New Roman"/>
          <w:bCs/>
          <w:sz w:val="28"/>
          <w:szCs w:val="28"/>
          <w:lang w:val="en-US"/>
        </w:rPr>
        <w:t>366 р.</w:t>
      </w:r>
      <w:proofErr w:type="gramEnd"/>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lang w:val="en-US"/>
        </w:rPr>
        <w:t xml:space="preserve">Sullivan G., </w:t>
      </w:r>
      <w:proofErr w:type="spellStart"/>
      <w:r>
        <w:rPr>
          <w:rFonts w:ascii="Times New Roman" w:hAnsi="Times New Roman" w:cs="Times New Roman"/>
          <w:bCs/>
          <w:sz w:val="28"/>
          <w:szCs w:val="28"/>
          <w:lang w:val="en-US"/>
        </w:rPr>
        <w:t>Barthorpe</w:t>
      </w:r>
      <w:proofErr w:type="spellEnd"/>
      <w:r>
        <w:rPr>
          <w:rFonts w:ascii="Times New Roman" w:hAnsi="Times New Roman" w:cs="Times New Roman"/>
          <w:bCs/>
          <w:sz w:val="28"/>
          <w:szCs w:val="28"/>
          <w:lang w:val="en-US"/>
        </w:rPr>
        <w:t xml:space="preserve"> S., Robbins S. Managing Construction Logistics. </w:t>
      </w:r>
      <w:proofErr w:type="gramStart"/>
      <w:r>
        <w:rPr>
          <w:rFonts w:ascii="Times New Roman" w:hAnsi="Times New Roman" w:cs="Times New Roman"/>
          <w:bCs/>
          <w:sz w:val="28"/>
          <w:szCs w:val="28"/>
          <w:lang w:val="en-US"/>
        </w:rPr>
        <w:t>Wiley</w:t>
      </w:r>
      <w:r>
        <w:rPr>
          <w:rFonts w:ascii="Times New Roman" w:hAnsi="Times New Roman" w:cs="Times New Roman"/>
          <w:bCs/>
          <w:sz w:val="28"/>
          <w:szCs w:val="28"/>
        </w:rPr>
        <w:t>, 2010.</w:t>
      </w:r>
      <w:proofErr w:type="gramEnd"/>
      <w:r>
        <w:rPr>
          <w:rFonts w:ascii="Times New Roman" w:hAnsi="Times New Roman" w:cs="Times New Roman"/>
          <w:bCs/>
          <w:sz w:val="28"/>
          <w:szCs w:val="28"/>
        </w:rPr>
        <w:t xml:space="preserve"> 304</w:t>
      </w:r>
      <w:r>
        <w:rPr>
          <w:rFonts w:ascii="Times New Roman" w:hAnsi="Times New Roman" w:cs="Times New Roman"/>
          <w:bCs/>
          <w:sz w:val="28"/>
          <w:szCs w:val="28"/>
          <w:lang w:val="en-US"/>
        </w:rPr>
        <w:t> </w:t>
      </w:r>
      <w:r>
        <w:rPr>
          <w:rFonts w:ascii="Times New Roman" w:hAnsi="Times New Roman" w:cs="Times New Roman"/>
          <w:bCs/>
          <w:sz w:val="28"/>
          <w:szCs w:val="28"/>
        </w:rPr>
        <w:t>р.</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Заключение </w:t>
      </w:r>
    </w:p>
    <w:p w:rsidR="0091199F" w:rsidRDefault="0091199F">
      <w:pPr>
        <w:spacing w:after="0" w:line="480" w:lineRule="auto"/>
        <w:jc w:val="both"/>
        <w:rPr>
          <w:rFonts w:ascii="Times New Roman" w:hAnsi="Times New Roman" w:cs="Times New Roman"/>
          <w:b/>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 Те</w:t>
      </w:r>
      <w:proofErr w:type="gramStart"/>
      <w:r>
        <w:rPr>
          <w:rFonts w:ascii="Times New Roman" w:hAnsi="Times New Roman" w:cs="Times New Roman"/>
          <w:bCs/>
          <w:sz w:val="28"/>
          <w:szCs w:val="28"/>
        </w:rPr>
        <w:t>кст ст</w:t>
      </w:r>
      <w:proofErr w:type="gramEnd"/>
      <w:r>
        <w:rPr>
          <w:rFonts w:ascii="Times New Roman" w:hAnsi="Times New Roman" w:cs="Times New Roman"/>
          <w:bCs/>
          <w:sz w:val="28"/>
          <w:szCs w:val="28"/>
        </w:rPr>
        <w:t>атьи.</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По традиции, если в статье имеется раздел «Введение», то заканчивается содержательная часть статьи разделом «Заключение». Если же раздела «Введение» нет в статье, то можно заключительным разделом сделать раздел «Результаты и обсуждение».</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Конфликт интересов</w:t>
      </w:r>
    </w:p>
    <w:p w:rsidR="0091199F" w:rsidRDefault="0091199F">
      <w:pPr>
        <w:spacing w:after="0" w:line="480" w:lineRule="auto"/>
        <w:jc w:val="both"/>
        <w:rPr>
          <w:rFonts w:ascii="Times New Roman" w:hAnsi="Times New Roman" w:cs="Times New Roman"/>
          <w:b/>
          <w:bCs/>
          <w:sz w:val="28"/>
          <w:szCs w:val="28"/>
        </w:rPr>
      </w:pPr>
    </w:p>
    <w:p w:rsidR="0091199F" w:rsidRDefault="00997E06">
      <w:pPr>
        <w:spacing w:after="0" w:line="48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Авторы статьи заявляют, что у них нет конфликта интересов по материалам данной статьи с третьими лицами,  на момент подачи статьи в редакцию журнала, и им ничего не известно о возможных конфликтах интересов в настоящем со стороны третьих лиц (при наличии конфликта интересов, авторы указывают его суть и круг физических и юридических лиц, с которыми возник этот конфликт).</w:t>
      </w:r>
      <w:proofErr w:type="gramEnd"/>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Благодарности</w:t>
      </w:r>
    </w:p>
    <w:p w:rsidR="0091199F" w:rsidRDefault="0091199F">
      <w:pPr>
        <w:spacing w:after="0" w:line="480" w:lineRule="auto"/>
        <w:jc w:val="both"/>
        <w:rPr>
          <w:rFonts w:ascii="Times New Roman" w:hAnsi="Times New Roman" w:cs="Times New Roman"/>
          <w:b/>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После содержательной части статьи и перед списком литературы вводится раздел «Благодарности», в котором авторы описывают вклад в данную работу своих  коллег и знакомых, а также </w:t>
      </w:r>
      <w:r>
        <w:rPr>
          <w:rFonts w:ascii="Times New Roman" w:hAnsi="Times New Roman" w:cs="Times New Roman"/>
          <w:b/>
          <w:bCs/>
          <w:sz w:val="28"/>
          <w:szCs w:val="28"/>
        </w:rPr>
        <w:t xml:space="preserve">в обязательном </w:t>
      </w:r>
      <w:r>
        <w:rPr>
          <w:rFonts w:ascii="Times New Roman" w:hAnsi="Times New Roman" w:cs="Times New Roman"/>
          <w:b/>
          <w:bCs/>
          <w:sz w:val="28"/>
          <w:szCs w:val="28"/>
        </w:rPr>
        <w:lastRenderedPageBreak/>
        <w:t>порядке</w:t>
      </w:r>
      <w:r>
        <w:rPr>
          <w:rFonts w:ascii="Times New Roman" w:hAnsi="Times New Roman" w:cs="Times New Roman"/>
          <w:bCs/>
          <w:sz w:val="28"/>
          <w:szCs w:val="28"/>
        </w:rPr>
        <w:t xml:space="preserve"> источник финансирования (грант, по заказу работодателя, по контракту</w:t>
      </w:r>
      <w:proofErr w:type="gramStart"/>
      <w:r>
        <w:rPr>
          <w:rFonts w:ascii="Times New Roman" w:hAnsi="Times New Roman" w:cs="Times New Roman"/>
          <w:bCs/>
          <w:sz w:val="28"/>
          <w:szCs w:val="28"/>
        </w:rPr>
        <w:t xml:space="preserve">, ...), </w:t>
      </w:r>
      <w:proofErr w:type="gramEnd"/>
      <w:r>
        <w:rPr>
          <w:rFonts w:ascii="Times New Roman" w:hAnsi="Times New Roman" w:cs="Times New Roman"/>
          <w:bCs/>
          <w:sz w:val="28"/>
          <w:szCs w:val="28"/>
        </w:rPr>
        <w:t>если таковой имеется. При отсутствии необходимости в указании источника финансирования, данный раздел не обязателен.</w:t>
      </w: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Список литературы </w:t>
      </w:r>
    </w:p>
    <w:p w:rsidR="0091199F" w:rsidRDefault="0091199F">
      <w:pPr>
        <w:spacing w:after="0" w:line="480" w:lineRule="auto"/>
        <w:jc w:val="both"/>
        <w:rPr>
          <w:rFonts w:ascii="Times New Roman" w:hAnsi="Times New Roman" w:cs="Times New Roman"/>
          <w:b/>
          <w:bCs/>
          <w:sz w:val="28"/>
          <w:szCs w:val="28"/>
        </w:rPr>
      </w:pP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1. Источник 1.</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2. Источник 2. </w:t>
      </w:r>
    </w:p>
    <w:p w:rsidR="0091199F" w:rsidRDefault="0091199F">
      <w:pPr>
        <w:spacing w:after="0" w:line="480" w:lineRule="auto"/>
        <w:jc w:val="both"/>
        <w:rPr>
          <w:rFonts w:ascii="Times New Roman" w:hAnsi="Times New Roman" w:cs="Times New Roman"/>
          <w:bCs/>
          <w:sz w:val="28"/>
          <w:szCs w:val="28"/>
        </w:rPr>
      </w:pPr>
    </w:p>
    <w:p w:rsidR="0091199F" w:rsidRDefault="0091199F">
      <w:pPr>
        <w:spacing w:after="0" w:line="480" w:lineRule="auto"/>
        <w:jc w:val="both"/>
        <w:rPr>
          <w:rFonts w:ascii="Times New Roman" w:hAnsi="Times New Roman" w:cs="Times New Roman"/>
          <w:bCs/>
          <w:sz w:val="28"/>
          <w:szCs w:val="28"/>
        </w:rPr>
      </w:pPr>
    </w:p>
    <w:p w:rsidR="0091199F" w:rsidRDefault="00997E06">
      <w:pPr>
        <w:spacing w:after="0" w:line="480" w:lineRule="auto"/>
        <w:jc w:val="both"/>
        <w:rPr>
          <w:color w:val="FF0000"/>
        </w:rPr>
      </w:pPr>
      <w:r>
        <w:rPr>
          <w:rFonts w:ascii="Times New Roman" w:hAnsi="Times New Roman" w:cs="Times New Roman"/>
          <w:bCs/>
          <w:color w:val="FF0000"/>
          <w:sz w:val="28"/>
          <w:szCs w:val="28"/>
        </w:rPr>
        <w:t xml:space="preserve">После списка литературы, пропустив две строки, необходимо ввести на английском языке следующие элементы статьи: заголовок, ФИО авторов и научных руководителей, место и почтовый адрес работы, </w:t>
      </w:r>
      <w:r>
        <w:rPr>
          <w:rFonts w:ascii="Times New Roman" w:hAnsi="Times New Roman" w:cs="Times New Roman"/>
          <w:bCs/>
          <w:color w:val="FF0000"/>
          <w:sz w:val="28"/>
          <w:szCs w:val="28"/>
          <w:lang w:val="en-US"/>
        </w:rPr>
        <w:t>e</w:t>
      </w:r>
      <w:r>
        <w:rPr>
          <w:rFonts w:ascii="Times New Roman" w:hAnsi="Times New Roman" w:cs="Times New Roman"/>
          <w:bCs/>
          <w:color w:val="FF0000"/>
          <w:sz w:val="28"/>
          <w:szCs w:val="28"/>
        </w:rPr>
        <w:t>-</w:t>
      </w:r>
      <w:r>
        <w:rPr>
          <w:rFonts w:ascii="Times New Roman" w:hAnsi="Times New Roman" w:cs="Times New Roman"/>
          <w:bCs/>
          <w:color w:val="FF0000"/>
          <w:sz w:val="28"/>
          <w:szCs w:val="28"/>
          <w:lang w:val="en-US"/>
        </w:rPr>
        <w:t>mail</w:t>
      </w:r>
      <w:r>
        <w:rPr>
          <w:rFonts w:ascii="Times New Roman" w:hAnsi="Times New Roman" w:cs="Times New Roman"/>
          <w:bCs/>
          <w:color w:val="FF0000"/>
          <w:sz w:val="28"/>
          <w:szCs w:val="28"/>
        </w:rPr>
        <w:t xml:space="preserve"> каждого автора, аннотацию, ключевые слова, раздел «Благодарности» (если он имеется), список литературы. </w:t>
      </w:r>
    </w:p>
    <w:p w:rsidR="0091199F" w:rsidRDefault="00997E06">
      <w:pPr>
        <w:spacing w:after="0" w:line="480" w:lineRule="auto"/>
        <w:jc w:val="both"/>
      </w:pPr>
      <w:r>
        <w:rPr>
          <w:rFonts w:ascii="Times New Roman" w:hAnsi="Times New Roman" w:cs="Times New Roman"/>
          <w:bCs/>
          <w:color w:val="FF0000"/>
          <w:sz w:val="28"/>
          <w:szCs w:val="28"/>
        </w:rPr>
        <w:t xml:space="preserve">Место работы, почтовый адрес работы и список литературы можно указывать в транслитерации, если нет перевода на английский язык. При транслитерации используйте известные правила ГОСТ </w:t>
      </w:r>
      <w:proofErr w:type="gramStart"/>
      <w:r>
        <w:rPr>
          <w:rFonts w:ascii="Times New Roman" w:hAnsi="Times New Roman" w:cs="Times New Roman"/>
          <w:bCs/>
          <w:color w:val="FF0000"/>
          <w:sz w:val="28"/>
          <w:szCs w:val="28"/>
        </w:rPr>
        <w:t>Р</w:t>
      </w:r>
      <w:proofErr w:type="gramEnd"/>
      <w:r>
        <w:rPr>
          <w:rFonts w:ascii="Times New Roman" w:hAnsi="Times New Roman" w:cs="Times New Roman"/>
          <w:bCs/>
          <w:color w:val="FF0000"/>
          <w:sz w:val="28"/>
          <w:szCs w:val="28"/>
        </w:rPr>
        <w:t xml:space="preserve"> 7.0.34-2014 (см. напр. </w:t>
      </w:r>
      <w:hyperlink r:id="rId33">
        <w:r>
          <w:rPr>
            <w:rFonts w:ascii="Times New Roman" w:hAnsi="Times New Roman" w:cs="Times New Roman"/>
            <w:color w:val="FF0000"/>
            <w:sz w:val="28"/>
            <w:szCs w:val="28"/>
          </w:rPr>
          <w:t>https://transliteration.pro/bsi</w:t>
        </w:r>
      </w:hyperlink>
      <w:r>
        <w:rPr>
          <w:rFonts w:ascii="Times New Roman" w:hAnsi="Times New Roman" w:cs="Times New Roman"/>
          <w:bCs/>
          <w:color w:val="FF0000"/>
          <w:sz w:val="28"/>
          <w:szCs w:val="28"/>
        </w:rPr>
        <w:t>).</w:t>
      </w:r>
    </w:p>
    <w:p w:rsidR="0091199F" w:rsidRDefault="00997E06">
      <w:pPr>
        <w:spacing w:after="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Article title</w:t>
      </w:r>
    </w:p>
    <w:p w:rsidR="0091199F" w:rsidRDefault="0091199F">
      <w:pPr>
        <w:spacing w:after="0" w:line="480" w:lineRule="auto"/>
        <w:jc w:val="center"/>
        <w:rPr>
          <w:rFonts w:ascii="Times New Roman" w:hAnsi="Times New Roman" w:cs="Times New Roman"/>
          <w:sz w:val="28"/>
          <w:szCs w:val="28"/>
          <w:lang w:val="en-US"/>
        </w:rPr>
      </w:pPr>
    </w:p>
    <w:p w:rsidR="0091199F" w:rsidRDefault="00997E06">
      <w:pPr>
        <w:spacing w:after="0" w:line="480" w:lineRule="auto"/>
        <w:jc w:val="center"/>
        <w:rPr>
          <w:rFonts w:ascii="Times New Roman" w:hAnsi="Times New Roman" w:cs="Times New Roman"/>
          <w:sz w:val="28"/>
          <w:szCs w:val="28"/>
          <w:lang w:val="en-US"/>
        </w:rPr>
      </w:pP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Ivanov</w:t>
      </w:r>
      <w:proofErr w:type="spellEnd"/>
      <w:r>
        <w:rPr>
          <w:rFonts w:ascii="Times New Roman" w:hAnsi="Times New Roman" w:cs="Times New Roman"/>
          <w:sz w:val="28"/>
          <w:szCs w:val="28"/>
          <w:lang w:val="en-US"/>
        </w:rPr>
        <w:t xml:space="preserve"> I. I., </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Petrov</w:t>
      </w:r>
      <w:proofErr w:type="spellEnd"/>
      <w:r>
        <w:rPr>
          <w:rFonts w:ascii="Times New Roman" w:hAnsi="Times New Roman" w:cs="Times New Roman"/>
          <w:sz w:val="28"/>
          <w:szCs w:val="28"/>
          <w:lang w:val="en-US"/>
        </w:rPr>
        <w:t xml:space="preserve"> P. P., </w:t>
      </w:r>
      <w:r>
        <w:rPr>
          <w:rFonts w:ascii="Times New Roman" w:hAnsi="Times New Roman" w:cs="Times New Roman"/>
          <w:sz w:val="28"/>
          <w:szCs w:val="28"/>
          <w:vertAlign w:val="superscript"/>
          <w:lang w:val="en-US"/>
        </w:rPr>
        <w:t>1</w:t>
      </w:r>
      <w:proofErr w:type="gramStart"/>
      <w:r>
        <w:rPr>
          <w:rFonts w:ascii="Times New Roman" w:hAnsi="Times New Roman" w:cs="Times New Roman"/>
          <w:sz w:val="28"/>
          <w:szCs w:val="28"/>
          <w:vertAlign w:val="superscript"/>
          <w:lang w:val="en-US"/>
        </w:rPr>
        <w:t>,2</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Sidorov</w:t>
      </w:r>
      <w:proofErr w:type="spellEnd"/>
      <w:r>
        <w:rPr>
          <w:rFonts w:ascii="Times New Roman" w:hAnsi="Times New Roman" w:cs="Times New Roman"/>
          <w:sz w:val="28"/>
          <w:szCs w:val="28"/>
          <w:lang w:val="en-US"/>
        </w:rPr>
        <w:t> S. S.</w:t>
      </w:r>
    </w:p>
    <w:p w:rsidR="0091199F" w:rsidRDefault="0091199F">
      <w:pPr>
        <w:spacing w:after="0" w:line="480" w:lineRule="auto"/>
        <w:jc w:val="center"/>
        <w:rPr>
          <w:rFonts w:ascii="Times New Roman" w:hAnsi="Times New Roman" w:cs="Times New Roman"/>
          <w:sz w:val="28"/>
          <w:szCs w:val="28"/>
          <w:lang w:val="en-US"/>
        </w:rPr>
      </w:pPr>
    </w:p>
    <w:p w:rsidR="0091199F" w:rsidRDefault="00997E06">
      <w:pPr>
        <w:spacing w:after="0" w:line="480" w:lineRule="auto"/>
        <w:jc w:val="center"/>
        <w:rPr>
          <w:rFonts w:ascii="Times New Roman" w:hAnsi="Times New Roman" w:cs="Times New Roman"/>
          <w:i/>
          <w:sz w:val="28"/>
          <w:szCs w:val="28"/>
          <w:lang w:val="en-US"/>
        </w:rPr>
      </w:pPr>
      <w:r>
        <w:rPr>
          <w:rFonts w:ascii="Times New Roman" w:hAnsi="Times New Roman" w:cs="Times New Roman"/>
          <w:i/>
          <w:sz w:val="28"/>
          <w:szCs w:val="28"/>
          <w:vertAlign w:val="superscript"/>
          <w:lang w:val="en-US"/>
        </w:rPr>
        <w:lastRenderedPageBreak/>
        <w:t>1</w:t>
      </w:r>
      <w:r>
        <w:rPr>
          <w:rFonts w:ascii="Times New Roman" w:hAnsi="Times New Roman" w:cs="Times New Roman"/>
          <w:i/>
          <w:sz w:val="28"/>
          <w:szCs w:val="28"/>
          <w:lang w:val="en-US"/>
        </w:rPr>
        <w:t xml:space="preserve"> affiliation with address of the authors1</w:t>
      </w:r>
    </w:p>
    <w:p w:rsidR="0091199F" w:rsidRDefault="00997E06">
      <w:pPr>
        <w:spacing w:after="0" w:line="480" w:lineRule="auto"/>
        <w:jc w:val="center"/>
        <w:rPr>
          <w:rFonts w:ascii="Times New Roman" w:hAnsi="Times New Roman" w:cs="Times New Roman"/>
          <w:i/>
          <w:sz w:val="28"/>
          <w:szCs w:val="28"/>
          <w:lang w:val="en-US"/>
        </w:rPr>
      </w:pPr>
      <w:r>
        <w:rPr>
          <w:rFonts w:ascii="Times New Roman" w:hAnsi="Times New Roman" w:cs="Times New Roman"/>
          <w:i/>
          <w:sz w:val="28"/>
          <w:szCs w:val="28"/>
          <w:vertAlign w:val="superscript"/>
          <w:lang w:val="en-US"/>
        </w:rPr>
        <w:t>2</w:t>
      </w:r>
      <w:r>
        <w:rPr>
          <w:rFonts w:ascii="Times New Roman" w:hAnsi="Times New Roman" w:cs="Times New Roman"/>
          <w:i/>
          <w:sz w:val="28"/>
          <w:szCs w:val="28"/>
          <w:lang w:val="en-US"/>
        </w:rPr>
        <w:t xml:space="preserve"> affiliation with address of the authors2 (</w:t>
      </w:r>
      <w:proofErr w:type="spellStart"/>
      <w:r>
        <w:rPr>
          <w:rFonts w:ascii="Times New Roman" w:hAnsi="Times New Roman" w:cs="Times New Roman"/>
          <w:i/>
          <w:sz w:val="28"/>
          <w:szCs w:val="28"/>
        </w:rPr>
        <w:t>переводилитранслитерация</w:t>
      </w:r>
      <w:proofErr w:type="spellEnd"/>
      <w:r>
        <w:rPr>
          <w:rFonts w:ascii="Times New Roman" w:hAnsi="Times New Roman" w:cs="Times New Roman"/>
          <w:i/>
          <w:sz w:val="28"/>
          <w:szCs w:val="28"/>
          <w:lang w:val="en-US"/>
        </w:rPr>
        <w:t>)</w:t>
      </w:r>
    </w:p>
    <w:p w:rsidR="0091199F" w:rsidRDefault="0091199F">
      <w:pPr>
        <w:spacing w:after="0" w:line="480" w:lineRule="auto"/>
        <w:jc w:val="center"/>
        <w:rPr>
          <w:rFonts w:ascii="Times New Roman" w:hAnsi="Times New Roman" w:cs="Times New Roman"/>
          <w:sz w:val="28"/>
          <w:szCs w:val="28"/>
          <w:lang w:val="en-US"/>
        </w:rPr>
      </w:pPr>
    </w:p>
    <w:p w:rsidR="0091199F" w:rsidRDefault="00997E06">
      <w:pPr>
        <w:spacing w:after="0" w:line="480" w:lineRule="auto"/>
        <w:jc w:val="center"/>
        <w:rPr>
          <w:rFonts w:ascii="Times New Roman" w:hAnsi="Times New Roman" w:cs="Times New Roman"/>
          <w:sz w:val="28"/>
          <w:szCs w:val="28"/>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ivanov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(указать </w:t>
      </w:r>
      <w:r>
        <w:rPr>
          <w:rFonts w:ascii="Times New Roman" w:hAnsi="Times New Roman" w:cs="Times New Roman"/>
          <w:sz w:val="28"/>
          <w:szCs w:val="28"/>
          <w:lang w:val="en-US"/>
        </w:rPr>
        <w:t>email</w:t>
      </w:r>
      <w:r>
        <w:rPr>
          <w:rFonts w:ascii="Times New Roman" w:hAnsi="Times New Roman" w:cs="Times New Roman"/>
          <w:sz w:val="28"/>
          <w:szCs w:val="28"/>
        </w:rPr>
        <w:t xml:space="preserve"> всех авторов)</w:t>
      </w:r>
    </w:p>
    <w:p w:rsidR="0091199F" w:rsidRDefault="00997E06">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email</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petrov</w:t>
      </w:r>
      <w:proofErr w:type="spellEnd"/>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 xml:space="preserve"> (</w:t>
      </w:r>
      <w:r>
        <w:rPr>
          <w:rFonts w:ascii="Times New Roman" w:hAnsi="Times New Roman" w:cs="Times New Roman"/>
          <w:sz w:val="28"/>
          <w:szCs w:val="28"/>
          <w:lang w:val="en-US"/>
        </w:rPr>
        <w:t>email</w:t>
      </w:r>
      <w:r>
        <w:rPr>
          <w:rFonts w:ascii="Times New Roman" w:hAnsi="Times New Roman" w:cs="Times New Roman"/>
          <w:sz w:val="28"/>
          <w:szCs w:val="28"/>
        </w:rPr>
        <w:t xml:space="preserve"> автора для переписки выделять </w:t>
      </w:r>
      <w:proofErr w:type="spellStart"/>
      <w:r>
        <w:rPr>
          <w:rFonts w:ascii="Times New Roman" w:hAnsi="Times New Roman" w:cs="Times New Roman"/>
          <w:sz w:val="28"/>
          <w:szCs w:val="28"/>
        </w:rPr>
        <w:t>астериксом</w:t>
      </w:r>
      <w:proofErr w:type="spellEnd"/>
      <w:r>
        <w:rPr>
          <w:rFonts w:ascii="Times New Roman" w:hAnsi="Times New Roman" w:cs="Times New Roman"/>
          <w:sz w:val="28"/>
          <w:szCs w:val="28"/>
        </w:rPr>
        <w:t>)</w:t>
      </w:r>
    </w:p>
    <w:p w:rsidR="0091199F" w:rsidRDefault="00997E06">
      <w:pPr>
        <w:spacing w:after="0" w:line="48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lang w:val="en-US"/>
        </w:rPr>
        <w:t>: sidorov@mail.ru</w:t>
      </w:r>
    </w:p>
    <w:p w:rsidR="0091199F" w:rsidRDefault="0091199F">
      <w:pPr>
        <w:spacing w:after="0" w:line="480" w:lineRule="auto"/>
        <w:jc w:val="center"/>
        <w:rPr>
          <w:rFonts w:ascii="Times New Roman" w:hAnsi="Times New Roman" w:cs="Times New Roman"/>
          <w:b/>
          <w:sz w:val="28"/>
          <w:szCs w:val="28"/>
          <w:lang w:val="en-US"/>
        </w:rPr>
      </w:pPr>
    </w:p>
    <w:p w:rsidR="0091199F" w:rsidRDefault="00997E06">
      <w:pPr>
        <w:spacing w:after="0"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abstract text is 100-250 words long. You can use the recommendations of GOST R 7.0.99-2018 (ISO 214: 1976). </w:t>
      </w:r>
    </w:p>
    <w:p w:rsidR="0091199F" w:rsidRDefault="00997E06">
      <w:pPr>
        <w:spacing w:after="0" w:line="48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Keyword</w:t>
      </w:r>
      <w:r>
        <w:rPr>
          <w:rFonts w:ascii="Times New Roman" w:hAnsi="Times New Roman" w:cs="Times New Roman"/>
          <w:sz w:val="28"/>
          <w:szCs w:val="28"/>
          <w:lang w:val="en-US"/>
        </w:rPr>
        <w:t>:  communication, team management, management process (3-5 keywords or phrases. You can check or search for keywords on specialized websites of publishers or reference databases, for example on https://www.elibrary.ru/keywords.asp)</w:t>
      </w:r>
    </w:p>
    <w:p w:rsidR="0091199F" w:rsidRDefault="00997E06">
      <w:pPr>
        <w:spacing w:after="0" w:line="48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w:t>
      </w:r>
    </w:p>
    <w:p w:rsidR="0091199F" w:rsidRDefault="00997E06">
      <w:pPr>
        <w:spacing w:after="0" w:line="480" w:lineRule="auto"/>
        <w:jc w:val="both"/>
        <w:rPr>
          <w:rFonts w:ascii="Times New Roman" w:hAnsi="Times New Roman" w:cs="Times New Roman"/>
          <w:bCs/>
          <w:sz w:val="28"/>
          <w:szCs w:val="28"/>
          <w:lang w:val="en-US"/>
        </w:rPr>
      </w:pPr>
      <w:r>
        <w:rPr>
          <w:rFonts w:ascii="Times New Roman" w:hAnsi="Times New Roman" w:cs="Times New Roman"/>
          <w:b/>
          <w:bCs/>
          <w:sz w:val="28"/>
          <w:szCs w:val="28"/>
          <w:lang w:val="en-US"/>
        </w:rPr>
        <w:t>Funding</w:t>
      </w:r>
      <w:r>
        <w:rPr>
          <w:rFonts w:ascii="Times New Roman" w:hAnsi="Times New Roman" w:cs="Times New Roman"/>
          <w:bCs/>
          <w:sz w:val="28"/>
          <w:szCs w:val="28"/>
          <w:lang w:val="en-US"/>
        </w:rPr>
        <w:br/>
      </w:r>
    </w:p>
    <w:p w:rsidR="0091199F" w:rsidRDefault="00997E06">
      <w:pPr>
        <w:spacing w:after="0" w:line="48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This article is written with the support of the Russian Foundation for Basic Research, project No. 1111-2222-333-444 (</w:t>
      </w:r>
      <w:proofErr w:type="spellStart"/>
      <w:r>
        <w:rPr>
          <w:rFonts w:ascii="Times New Roman" w:hAnsi="Times New Roman" w:cs="Times New Roman"/>
          <w:bCs/>
          <w:sz w:val="28"/>
          <w:szCs w:val="28"/>
        </w:rPr>
        <w:t>указываетсявслучаеналичияинформацииофинансированииврамкахгранта</w:t>
      </w:r>
      <w:proofErr w:type="spellEnd"/>
      <w:r>
        <w:rPr>
          <w:rFonts w:ascii="Times New Roman" w:hAnsi="Times New Roman" w:cs="Times New Roman"/>
          <w:bCs/>
          <w:sz w:val="28"/>
          <w:szCs w:val="28"/>
          <w:lang w:val="en-US"/>
        </w:rPr>
        <w:t>).</w:t>
      </w:r>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
          <w:bCs/>
          <w:sz w:val="28"/>
          <w:szCs w:val="28"/>
        </w:rPr>
        <w:t>​</w:t>
      </w:r>
    </w:p>
    <w:p w:rsidR="0091199F" w:rsidRDefault="00997E06">
      <w:pPr>
        <w:spacing w:after="0" w:line="480" w:lineRule="auto"/>
        <w:jc w:val="both"/>
        <w:rPr>
          <w:rFonts w:ascii="Times New Roman" w:hAnsi="Times New Roman" w:cs="Times New Roman"/>
          <w:bCs/>
          <w:sz w:val="28"/>
          <w:szCs w:val="28"/>
        </w:rPr>
      </w:pPr>
      <w:proofErr w:type="spellStart"/>
      <w:r>
        <w:rPr>
          <w:rFonts w:ascii="Times New Roman" w:hAnsi="Times New Roman" w:cs="Times New Roman"/>
          <w:b/>
          <w:bCs/>
          <w:sz w:val="28"/>
          <w:szCs w:val="28"/>
        </w:rPr>
        <w:t>References</w:t>
      </w:r>
      <w:proofErr w:type="spellEnd"/>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 </w:t>
      </w:r>
      <w:proofErr w:type="gramStart"/>
      <w:r>
        <w:rPr>
          <w:rFonts w:ascii="Times New Roman" w:hAnsi="Times New Roman" w:cs="Times New Roman"/>
          <w:bCs/>
          <w:sz w:val="28"/>
          <w:szCs w:val="28"/>
          <w:lang w:val="en-US"/>
        </w:rPr>
        <w:t>References</w:t>
      </w:r>
      <w:r>
        <w:rPr>
          <w:rFonts w:ascii="Times New Roman" w:hAnsi="Times New Roman" w:cs="Times New Roman"/>
          <w:bCs/>
          <w:sz w:val="28"/>
          <w:szCs w:val="28"/>
        </w:rPr>
        <w:t xml:space="preserve"> 1.</w:t>
      </w:r>
      <w:proofErr w:type="gramEnd"/>
    </w:p>
    <w:p w:rsidR="0091199F" w:rsidRDefault="00997E06">
      <w:pPr>
        <w:spacing w:after="0"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Pr>
          <w:rFonts w:ascii="Times New Roman" w:hAnsi="Times New Roman" w:cs="Times New Roman"/>
          <w:bCs/>
          <w:sz w:val="28"/>
          <w:szCs w:val="28"/>
          <w:lang w:val="en-US"/>
        </w:rPr>
        <w:t>References</w:t>
      </w:r>
      <w:r>
        <w:rPr>
          <w:rFonts w:ascii="Times New Roman" w:hAnsi="Times New Roman" w:cs="Times New Roman"/>
          <w:bCs/>
          <w:sz w:val="28"/>
          <w:szCs w:val="28"/>
        </w:rPr>
        <w:t xml:space="preserve"> 2.</w:t>
      </w:r>
      <w:proofErr w:type="gramEnd"/>
      <w:r>
        <w:rPr>
          <w:rFonts w:ascii="Times New Roman" w:hAnsi="Times New Roman" w:cs="Times New Roman"/>
          <w:bCs/>
          <w:sz w:val="28"/>
          <w:szCs w:val="28"/>
        </w:rPr>
        <w:t xml:space="preserve"> </w:t>
      </w:r>
    </w:p>
    <w:p w:rsidR="0091199F" w:rsidRDefault="0091199F">
      <w:pPr>
        <w:spacing w:after="0" w:line="480" w:lineRule="auto"/>
        <w:jc w:val="both"/>
        <w:rPr>
          <w:rFonts w:ascii="Times New Roman" w:hAnsi="Times New Roman" w:cs="Times New Roman"/>
          <w:bCs/>
          <w:sz w:val="28"/>
          <w:szCs w:val="28"/>
          <w:lang w:val="en-US"/>
        </w:rPr>
      </w:pPr>
    </w:p>
    <w:sectPr w:rsidR="0091199F" w:rsidSect="0091199F">
      <w:pgSz w:w="11906" w:h="16838"/>
      <w:pgMar w:top="1134" w:right="1701"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useFELayout/>
  </w:compat>
  <w:rsids>
    <w:rsidRoot w:val="0091199F"/>
    <w:rsid w:val="00213CF7"/>
    <w:rsid w:val="004738E6"/>
    <w:rsid w:val="0091199F"/>
    <w:rsid w:val="00997E06"/>
    <w:rsid w:val="00EF2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D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5F1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1">
    <w:name w:val="Заголовок 1 Знак"/>
    <w:basedOn w:val="a0"/>
    <w:link w:val="Heading1"/>
    <w:uiPriority w:val="9"/>
    <w:qFormat/>
    <w:rsid w:val="005F119C"/>
    <w:rPr>
      <w:rFonts w:asciiTheme="majorHAnsi" w:eastAsiaTheme="majorEastAsia" w:hAnsiTheme="majorHAnsi" w:cstheme="majorBidi"/>
      <w:b/>
      <w:bCs/>
      <w:color w:val="365F91" w:themeColor="accent1" w:themeShade="BF"/>
      <w:sz w:val="28"/>
      <w:szCs w:val="28"/>
    </w:rPr>
  </w:style>
  <w:style w:type="character" w:customStyle="1" w:styleId="-">
    <w:name w:val="Интернет-ссылка"/>
    <w:basedOn w:val="a0"/>
    <w:uiPriority w:val="99"/>
    <w:unhideWhenUsed/>
    <w:rsid w:val="00460237"/>
    <w:rPr>
      <w:color w:val="0000FF" w:themeColor="hyperlink"/>
      <w:u w:val="single"/>
    </w:rPr>
  </w:style>
  <w:style w:type="character" w:customStyle="1" w:styleId="MTDisplayEquation">
    <w:name w:val="MTDisplayEquation Знак"/>
    <w:basedOn w:val="a0"/>
    <w:link w:val="MTDisplayEquation"/>
    <w:qFormat/>
    <w:rsid w:val="002C5ACC"/>
    <w:rPr>
      <w:rFonts w:ascii="Times New Roman" w:hAnsi="Times New Roman" w:cs="Times New Roman"/>
      <w:bCs/>
      <w:sz w:val="28"/>
      <w:szCs w:val="28"/>
    </w:rPr>
  </w:style>
  <w:style w:type="character" w:customStyle="1" w:styleId="a3">
    <w:name w:val="Текст выноски Знак"/>
    <w:basedOn w:val="a0"/>
    <w:uiPriority w:val="99"/>
    <w:semiHidden/>
    <w:qFormat/>
    <w:rsid w:val="00EC483F"/>
    <w:rPr>
      <w:rFonts w:ascii="Tahoma" w:hAnsi="Tahoma" w:cs="Tahoma"/>
      <w:sz w:val="16"/>
      <w:szCs w:val="16"/>
    </w:rPr>
  </w:style>
  <w:style w:type="character" w:customStyle="1" w:styleId="a4">
    <w:name w:val="Посещённая гиперссылка"/>
    <w:basedOn w:val="a0"/>
    <w:uiPriority w:val="99"/>
    <w:semiHidden/>
    <w:unhideWhenUsed/>
    <w:rsid w:val="005B13C6"/>
    <w:rPr>
      <w:color w:val="800080" w:themeColor="followedHyperlink"/>
      <w:u w:val="single"/>
    </w:rPr>
  </w:style>
  <w:style w:type="paragraph" w:customStyle="1" w:styleId="a5">
    <w:name w:val="Заголовок"/>
    <w:basedOn w:val="a"/>
    <w:next w:val="a6"/>
    <w:qFormat/>
    <w:rsid w:val="0091199F"/>
    <w:pPr>
      <w:keepNext/>
      <w:spacing w:before="240" w:after="120"/>
    </w:pPr>
    <w:rPr>
      <w:rFonts w:ascii="Liberation Sans" w:eastAsia="Noto Sans CJK SC" w:hAnsi="Liberation Sans" w:cs="Lohit Devanagari"/>
      <w:sz w:val="28"/>
      <w:szCs w:val="28"/>
    </w:rPr>
  </w:style>
  <w:style w:type="paragraph" w:styleId="a6">
    <w:name w:val="Body Text"/>
    <w:basedOn w:val="a"/>
    <w:rsid w:val="0091199F"/>
    <w:pPr>
      <w:spacing w:after="140"/>
    </w:pPr>
  </w:style>
  <w:style w:type="paragraph" w:styleId="a7">
    <w:name w:val="List"/>
    <w:basedOn w:val="a6"/>
    <w:rsid w:val="0091199F"/>
    <w:rPr>
      <w:rFonts w:cs="Lohit Devanagari"/>
    </w:rPr>
  </w:style>
  <w:style w:type="paragraph" w:customStyle="1" w:styleId="Caption">
    <w:name w:val="Caption"/>
    <w:basedOn w:val="a"/>
    <w:qFormat/>
    <w:rsid w:val="0091199F"/>
    <w:pPr>
      <w:suppressLineNumbers/>
      <w:spacing w:before="120" w:after="120"/>
    </w:pPr>
    <w:rPr>
      <w:rFonts w:cs="Lohit Devanagari"/>
      <w:i/>
      <w:iCs/>
      <w:sz w:val="24"/>
      <w:szCs w:val="24"/>
    </w:rPr>
  </w:style>
  <w:style w:type="paragraph" w:styleId="a8">
    <w:name w:val="index heading"/>
    <w:basedOn w:val="a"/>
    <w:qFormat/>
    <w:rsid w:val="0091199F"/>
    <w:pPr>
      <w:suppressLineNumbers/>
    </w:pPr>
    <w:rPr>
      <w:rFonts w:cs="Lohit Devanagari"/>
    </w:rPr>
  </w:style>
  <w:style w:type="paragraph" w:styleId="a9">
    <w:name w:val="Normal (Web)"/>
    <w:basedOn w:val="a"/>
    <w:uiPriority w:val="99"/>
    <w:semiHidden/>
    <w:unhideWhenUsed/>
    <w:qFormat/>
    <w:rsid w:val="002B77B2"/>
    <w:rPr>
      <w:rFonts w:ascii="Times New Roman" w:hAnsi="Times New Roman" w:cs="Times New Roman"/>
      <w:sz w:val="24"/>
      <w:szCs w:val="24"/>
    </w:rPr>
  </w:style>
  <w:style w:type="paragraph" w:customStyle="1" w:styleId="MTDisplayEquation0">
    <w:name w:val="MTDisplayEquation"/>
    <w:basedOn w:val="a"/>
    <w:next w:val="a"/>
    <w:qFormat/>
    <w:rsid w:val="002C5ACC"/>
    <w:pPr>
      <w:tabs>
        <w:tab w:val="center" w:pos="4240"/>
        <w:tab w:val="right" w:pos="8500"/>
      </w:tabs>
      <w:spacing w:after="0" w:line="480" w:lineRule="auto"/>
      <w:jc w:val="both"/>
    </w:pPr>
    <w:rPr>
      <w:rFonts w:ascii="Times New Roman" w:hAnsi="Times New Roman" w:cs="Times New Roman"/>
      <w:bCs/>
      <w:sz w:val="28"/>
      <w:szCs w:val="28"/>
    </w:rPr>
  </w:style>
  <w:style w:type="paragraph" w:styleId="aa">
    <w:name w:val="Balloon Text"/>
    <w:basedOn w:val="a"/>
    <w:uiPriority w:val="99"/>
    <w:semiHidden/>
    <w:unhideWhenUsed/>
    <w:qFormat/>
    <w:rsid w:val="00EC483F"/>
    <w:pPr>
      <w:spacing w:after="0" w:line="240" w:lineRule="auto"/>
    </w:pPr>
    <w:rPr>
      <w:rFonts w:ascii="Tahoma" w:hAnsi="Tahoma" w:cs="Tahoma"/>
      <w:sz w:val="16"/>
      <w:szCs w:val="16"/>
    </w:rPr>
  </w:style>
  <w:style w:type="table" w:styleId="ab">
    <w:name w:val="Table Grid"/>
    <w:basedOn w:val="a1"/>
    <w:uiPriority w:val="59"/>
    <w:rsid w:val="00CB76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997E0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eacode.com/online/vak/"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hyperlink" Target="https://www.elibrary.ru/rubrics.asp" TargetMode="Externa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s://transliteration.pro/bsi"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s://www.teacode.com/online/udc/" TargetMode="Externa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yperlink" Target="http://www.davidcrystal.com/?fileid=-4075" TargetMode="External"/><Relationship Id="rId5" Type="http://schemas.openxmlformats.org/officeDocument/2006/relationships/hyperlink" Target="https://www.elibrary.ru/keywords.asp" TargetMode="Externa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jpeg"/><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B0BB4-0224-44B8-944F-32598F6E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24</Pages>
  <Words>3282</Words>
  <Characters>18710</Characters>
  <Application>Microsoft Office Word</Application>
  <DocSecurity>0</DocSecurity>
  <Lines>155</Lines>
  <Paragraphs>43</Paragraphs>
  <ScaleCrop>false</ScaleCrop>
  <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3</cp:revision>
  <dcterms:created xsi:type="dcterms:W3CDTF">2020-11-26T12:35:00Z</dcterms:created>
  <dcterms:modified xsi:type="dcterms:W3CDTF">2023-06-23T18:45:00Z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TWinEqns">
    <vt:bool>true</vt:bool>
  </property>
  <property fmtid="{D5CDD505-2E9C-101B-9397-08002B2CF9AE}" pid="7" name="ScaleCrop">
    <vt:bool>false</vt:bool>
  </property>
  <property fmtid="{D5CDD505-2E9C-101B-9397-08002B2CF9AE}" pid="8" name="ShareDoc">
    <vt:bool>false</vt:bool>
  </property>
</Properties>
</file>